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72484" w14:textId="77777777" w:rsidR="004D28FE" w:rsidRDefault="004D28FE" w:rsidP="00093CFB">
      <w:pPr>
        <w:spacing w:after="0" w:line="240" w:lineRule="auto"/>
        <w:jc w:val="center"/>
        <w:rPr>
          <w:rFonts w:ascii="Arial" w:eastAsia="Times New Roman" w:hAnsi="Arial" w:cs="Arial"/>
          <w:b/>
          <w:sz w:val="24"/>
          <w:szCs w:val="24"/>
        </w:rPr>
      </w:pPr>
      <w:bookmarkStart w:id="0" w:name="OLE_LINK3"/>
      <w:bookmarkStart w:id="1" w:name="OLE_LINK4"/>
    </w:p>
    <w:p w14:paraId="72BF9DFE" w14:textId="4D04D0B2" w:rsidR="00093CFB" w:rsidRPr="004D28FE" w:rsidRDefault="00093CFB" w:rsidP="00093CFB">
      <w:pPr>
        <w:spacing w:after="0" w:line="240" w:lineRule="auto"/>
        <w:jc w:val="center"/>
        <w:rPr>
          <w:rFonts w:ascii="Arial" w:eastAsia="Times New Roman" w:hAnsi="Arial" w:cs="Arial"/>
          <w:b/>
          <w:sz w:val="24"/>
          <w:szCs w:val="24"/>
        </w:rPr>
      </w:pPr>
      <w:r w:rsidRPr="004D28FE">
        <w:rPr>
          <w:rFonts w:ascii="Arial" w:eastAsia="Times New Roman" w:hAnsi="Arial" w:cs="Arial"/>
          <w:b/>
          <w:sz w:val="24"/>
          <w:szCs w:val="24"/>
        </w:rPr>
        <w:t>HANDLINGSPLAN FOR LIKESTILLING, MANGFOLD OG INKLUDERING VED NORGES IDRETTSHØGSKOLE 2021-2025</w:t>
      </w:r>
    </w:p>
    <w:bookmarkEnd w:id="0"/>
    <w:bookmarkEnd w:id="1"/>
    <w:p w14:paraId="443BE57F" w14:textId="46902E3F" w:rsidR="00093CFB" w:rsidRPr="001367B3" w:rsidRDefault="00093CFB" w:rsidP="001367B3">
      <w:pPr>
        <w:spacing w:after="0" w:line="240" w:lineRule="auto"/>
        <w:rPr>
          <w:rFonts w:ascii="Arial" w:eastAsia="Times New Roman" w:hAnsi="Arial" w:cs="Arial"/>
          <w:sz w:val="24"/>
          <w:szCs w:val="24"/>
        </w:rPr>
      </w:pPr>
      <w:r w:rsidRPr="004D28FE">
        <w:rPr>
          <w:rFonts w:ascii="Arial" w:eastAsia="Times New Roman" w:hAnsi="Arial" w:cs="Arial"/>
          <w:sz w:val="24"/>
          <w:szCs w:val="24"/>
        </w:rPr>
        <w:t> </w:t>
      </w:r>
    </w:p>
    <w:p w14:paraId="48E01B71" w14:textId="77777777" w:rsidR="00093CFB" w:rsidRPr="004D28FE" w:rsidRDefault="00093CFB" w:rsidP="00093CFB">
      <w:pPr>
        <w:spacing w:after="0" w:line="240" w:lineRule="auto"/>
        <w:ind w:firstLine="708"/>
        <w:rPr>
          <w:rFonts w:ascii="Arial" w:eastAsia="Times New Roman" w:hAnsi="Arial" w:cs="Arial"/>
          <w:sz w:val="24"/>
          <w:szCs w:val="24"/>
        </w:rPr>
      </w:pPr>
      <w:r w:rsidRPr="004D28FE">
        <w:rPr>
          <w:rFonts w:ascii="Arial" w:eastAsia="Times New Roman" w:hAnsi="Arial" w:cs="Arial"/>
          <w:b/>
          <w:sz w:val="24"/>
          <w:szCs w:val="24"/>
        </w:rPr>
        <w:t xml:space="preserve">1. Bakgrunn/innramming </w:t>
      </w:r>
    </w:p>
    <w:p w14:paraId="05CCBCB1" w14:textId="0FAE682B" w:rsidR="00E87F0F" w:rsidRPr="00E87F0F" w:rsidRDefault="00093CFB" w:rsidP="00E87F0F">
      <w:pPr>
        <w:spacing w:after="0" w:line="240" w:lineRule="auto"/>
        <w:rPr>
          <w:rFonts w:ascii="Arial" w:eastAsia="Times New Roman" w:hAnsi="Arial" w:cs="Arial"/>
          <w:sz w:val="24"/>
          <w:szCs w:val="24"/>
        </w:rPr>
      </w:pPr>
      <w:r w:rsidRPr="004D28FE">
        <w:rPr>
          <w:rFonts w:ascii="Arial" w:eastAsia="Times New Roman" w:hAnsi="Arial" w:cs="Arial"/>
          <w:sz w:val="24"/>
          <w:szCs w:val="24"/>
        </w:rPr>
        <w:t>Alle mennesker har</w:t>
      </w:r>
      <w:r w:rsidR="00DD1D60" w:rsidRPr="004D28FE">
        <w:rPr>
          <w:rFonts w:ascii="Arial" w:eastAsia="Times New Roman" w:hAnsi="Arial" w:cs="Arial"/>
          <w:sz w:val="24"/>
          <w:szCs w:val="24"/>
        </w:rPr>
        <w:t xml:space="preserve"> grunnleggende</w:t>
      </w:r>
      <w:r w:rsidRPr="004D28FE">
        <w:rPr>
          <w:rFonts w:ascii="Arial" w:eastAsia="Times New Roman" w:hAnsi="Arial" w:cs="Arial"/>
          <w:sz w:val="24"/>
          <w:szCs w:val="24"/>
        </w:rPr>
        <w:t xml:space="preserve"> rett til gode og rettferdige arbeidsvilkår</w:t>
      </w:r>
      <w:r w:rsidR="007D7A45">
        <w:rPr>
          <w:rFonts w:ascii="Arial" w:eastAsia="Times New Roman" w:hAnsi="Arial" w:cs="Arial"/>
          <w:sz w:val="24"/>
          <w:szCs w:val="24"/>
        </w:rPr>
        <w:t xml:space="preserve"> der i</w:t>
      </w:r>
      <w:r w:rsidR="004D513C" w:rsidRPr="004D28FE">
        <w:rPr>
          <w:rFonts w:ascii="Arial" w:eastAsia="Times New Roman" w:hAnsi="Arial" w:cs="Arial"/>
          <w:sz w:val="24"/>
          <w:szCs w:val="24"/>
        </w:rPr>
        <w:t>ngen skal oppleve diskriminering på grunnlag av</w:t>
      </w:r>
      <w:r w:rsidR="003E464F" w:rsidRPr="004D28FE">
        <w:rPr>
          <w:rFonts w:ascii="Arial" w:eastAsia="Times New Roman" w:hAnsi="Arial" w:cs="Arial"/>
          <w:sz w:val="24"/>
          <w:szCs w:val="24"/>
        </w:rPr>
        <w:t xml:space="preserve"> </w:t>
      </w:r>
      <w:r w:rsidR="0031649C">
        <w:rPr>
          <w:rFonts w:ascii="Arial" w:eastAsia="Times New Roman" w:hAnsi="Arial" w:cs="Arial"/>
          <w:sz w:val="24"/>
          <w:szCs w:val="24"/>
        </w:rPr>
        <w:t xml:space="preserve">alder, </w:t>
      </w:r>
      <w:r w:rsidR="003E464F" w:rsidRPr="004D28FE">
        <w:rPr>
          <w:rFonts w:ascii="Arial" w:eastAsia="Times New Roman" w:hAnsi="Arial" w:cs="Arial"/>
          <w:sz w:val="24"/>
          <w:szCs w:val="24"/>
        </w:rPr>
        <w:t>kjønn,</w:t>
      </w:r>
      <w:r w:rsidR="004D513C" w:rsidRPr="004D28FE">
        <w:rPr>
          <w:rFonts w:ascii="Arial" w:eastAsia="Times New Roman" w:hAnsi="Arial" w:cs="Arial"/>
          <w:sz w:val="24"/>
          <w:szCs w:val="24"/>
        </w:rPr>
        <w:t xml:space="preserve"> </w:t>
      </w:r>
      <w:r w:rsidR="0031649C">
        <w:rPr>
          <w:rFonts w:ascii="Arial" w:eastAsia="Times New Roman" w:hAnsi="Arial" w:cs="Arial"/>
          <w:sz w:val="24"/>
          <w:szCs w:val="24"/>
        </w:rPr>
        <w:t xml:space="preserve">kjønnsidentitet, </w:t>
      </w:r>
      <w:r w:rsidR="004D513C" w:rsidRPr="004D28FE">
        <w:rPr>
          <w:rFonts w:ascii="Arial" w:eastAsia="Times New Roman" w:hAnsi="Arial" w:cs="Arial"/>
          <w:sz w:val="24"/>
          <w:szCs w:val="24"/>
        </w:rPr>
        <w:t>etnisitet, nasjonal opprinnelse, språk, religion og livssyn, funksjonsevne, seksuell orienterin</w:t>
      </w:r>
      <w:r w:rsidR="00D80BEA">
        <w:rPr>
          <w:rFonts w:ascii="Arial" w:eastAsia="Times New Roman" w:hAnsi="Arial" w:cs="Arial"/>
          <w:sz w:val="24"/>
          <w:szCs w:val="24"/>
        </w:rPr>
        <w:t>g</w:t>
      </w:r>
      <w:r w:rsidR="003E42B1">
        <w:rPr>
          <w:rFonts w:ascii="Arial" w:eastAsia="Times New Roman" w:hAnsi="Arial" w:cs="Arial"/>
          <w:sz w:val="24"/>
          <w:szCs w:val="24"/>
        </w:rPr>
        <w:t>,</w:t>
      </w:r>
      <w:r w:rsidR="0008242A">
        <w:rPr>
          <w:rFonts w:ascii="Arial" w:eastAsia="Times New Roman" w:hAnsi="Arial" w:cs="Arial"/>
          <w:sz w:val="24"/>
          <w:szCs w:val="24"/>
        </w:rPr>
        <w:t xml:space="preserve"> </w:t>
      </w:r>
      <w:r w:rsidR="00D80BEA">
        <w:rPr>
          <w:rFonts w:ascii="Arial" w:eastAsia="Times New Roman" w:hAnsi="Arial" w:cs="Arial"/>
          <w:sz w:val="24"/>
          <w:szCs w:val="24"/>
        </w:rPr>
        <w:t>tilhørighe</w:t>
      </w:r>
      <w:r w:rsidR="0008242A">
        <w:rPr>
          <w:rFonts w:ascii="Arial" w:eastAsia="Times New Roman" w:hAnsi="Arial" w:cs="Arial"/>
          <w:sz w:val="24"/>
          <w:szCs w:val="24"/>
        </w:rPr>
        <w:t>t</w:t>
      </w:r>
      <w:r w:rsidR="003E42B1">
        <w:rPr>
          <w:rFonts w:ascii="Arial" w:eastAsia="Times New Roman" w:hAnsi="Arial" w:cs="Arial"/>
          <w:sz w:val="24"/>
          <w:szCs w:val="24"/>
        </w:rPr>
        <w:t xml:space="preserve"> og </w:t>
      </w:r>
      <w:r w:rsidR="00D80BEA" w:rsidRPr="003E42B1">
        <w:rPr>
          <w:rFonts w:ascii="Arial" w:eastAsia="Times New Roman" w:hAnsi="Arial" w:cs="Arial"/>
          <w:sz w:val="24"/>
          <w:szCs w:val="24"/>
        </w:rPr>
        <w:t>sosial klasse</w:t>
      </w:r>
      <w:r w:rsidR="003E42B1">
        <w:rPr>
          <w:rStyle w:val="Fotnotereferanse"/>
          <w:rFonts w:ascii="Arial" w:eastAsia="Times New Roman" w:hAnsi="Arial" w:cs="Arial"/>
          <w:sz w:val="24"/>
          <w:szCs w:val="24"/>
        </w:rPr>
        <w:footnoteReference w:id="1"/>
      </w:r>
      <w:r w:rsidR="00D80BEA" w:rsidRPr="003E42B1">
        <w:rPr>
          <w:rFonts w:ascii="Arial" w:eastAsia="Times New Roman" w:hAnsi="Arial" w:cs="Arial"/>
          <w:sz w:val="24"/>
          <w:szCs w:val="24"/>
        </w:rPr>
        <w:t>.</w:t>
      </w:r>
      <w:r w:rsidR="00D80BEA">
        <w:rPr>
          <w:rFonts w:ascii="Arial" w:eastAsia="Times New Roman" w:hAnsi="Arial" w:cs="Arial"/>
          <w:sz w:val="24"/>
          <w:szCs w:val="24"/>
        </w:rPr>
        <w:t xml:space="preserve"> </w:t>
      </w:r>
      <w:r w:rsidRPr="004D28FE">
        <w:rPr>
          <w:rFonts w:ascii="Arial" w:eastAsia="Times New Roman" w:hAnsi="Arial" w:cs="Arial"/>
          <w:sz w:val="24"/>
          <w:szCs w:val="24"/>
        </w:rPr>
        <w:t xml:space="preserve">Norges idrettshøgskole (NIH) </w:t>
      </w:r>
      <w:r w:rsidR="00DD1D60" w:rsidRPr="004D28FE">
        <w:rPr>
          <w:rFonts w:ascii="Arial" w:eastAsia="Times New Roman" w:hAnsi="Arial" w:cs="Arial"/>
          <w:sz w:val="24"/>
          <w:szCs w:val="24"/>
        </w:rPr>
        <w:t>skal arbeide</w:t>
      </w:r>
      <w:r w:rsidRPr="004D28FE">
        <w:rPr>
          <w:rFonts w:ascii="Arial" w:eastAsia="Times New Roman" w:hAnsi="Arial" w:cs="Arial"/>
          <w:sz w:val="24"/>
          <w:szCs w:val="24"/>
        </w:rPr>
        <w:t xml:space="preserve"> aktivt for å fremme likestilling, mangfold</w:t>
      </w:r>
      <w:r w:rsidR="00E10E45">
        <w:rPr>
          <w:rFonts w:ascii="Arial" w:eastAsia="Times New Roman" w:hAnsi="Arial" w:cs="Arial"/>
          <w:sz w:val="24"/>
          <w:szCs w:val="24"/>
        </w:rPr>
        <w:t xml:space="preserve"> og inkludering</w:t>
      </w:r>
      <w:r w:rsidRPr="004D28FE">
        <w:rPr>
          <w:rFonts w:ascii="Arial" w:eastAsia="Times New Roman" w:hAnsi="Arial" w:cs="Arial"/>
          <w:sz w:val="24"/>
          <w:szCs w:val="24"/>
        </w:rPr>
        <w:t xml:space="preserve"> blant ansatte og studenter</w:t>
      </w:r>
      <w:r w:rsidR="00DD1D60" w:rsidRPr="004D28FE">
        <w:rPr>
          <w:rFonts w:ascii="Arial" w:eastAsia="Times New Roman" w:hAnsi="Arial" w:cs="Arial"/>
          <w:sz w:val="24"/>
          <w:szCs w:val="24"/>
        </w:rPr>
        <w:t>.</w:t>
      </w:r>
      <w:r w:rsidRPr="004D28FE">
        <w:rPr>
          <w:rFonts w:ascii="Arial" w:eastAsia="Times New Roman" w:hAnsi="Arial" w:cs="Arial"/>
          <w:sz w:val="24"/>
          <w:szCs w:val="24"/>
        </w:rPr>
        <w:t xml:space="preserve"> </w:t>
      </w:r>
      <w:r w:rsidR="00BF09AF" w:rsidRPr="004D28FE">
        <w:rPr>
          <w:rFonts w:ascii="Arial" w:eastAsia="Times New Roman" w:hAnsi="Arial" w:cs="Arial"/>
          <w:sz w:val="24"/>
          <w:szCs w:val="24"/>
        </w:rPr>
        <w:t>Diskriminering og trakassering av studenter og ansatte er uforenlig med godt lærings- og arbeidsmiljø, da en</w:t>
      </w:r>
      <w:r w:rsidR="004D28FE" w:rsidRPr="004D28FE">
        <w:rPr>
          <w:rFonts w:ascii="Arial" w:eastAsia="Times New Roman" w:hAnsi="Arial" w:cs="Arial"/>
          <w:sz w:val="24"/>
          <w:szCs w:val="24"/>
        </w:rPr>
        <w:t>h</w:t>
      </w:r>
      <w:r w:rsidR="004D28FE">
        <w:rPr>
          <w:rFonts w:ascii="Arial" w:eastAsia="Times New Roman" w:hAnsi="Arial" w:cs="Arial"/>
          <w:sz w:val="24"/>
          <w:szCs w:val="24"/>
        </w:rPr>
        <w:t xml:space="preserve">ver </w:t>
      </w:r>
      <w:r w:rsidR="00BF09AF" w:rsidRPr="004D28FE">
        <w:rPr>
          <w:rFonts w:ascii="Arial" w:eastAsia="Times New Roman" w:hAnsi="Arial" w:cs="Arial"/>
          <w:sz w:val="24"/>
          <w:szCs w:val="24"/>
        </w:rPr>
        <w:t xml:space="preserve">form for maktmisbruk undergraver NIHs verdigrunnlag. </w:t>
      </w:r>
      <w:r w:rsidR="00E87F0F">
        <w:rPr>
          <w:rFonts w:ascii="Arial" w:eastAsia="Times New Roman" w:hAnsi="Arial" w:cs="Arial"/>
          <w:sz w:val="24"/>
          <w:szCs w:val="24"/>
        </w:rPr>
        <w:t>L</w:t>
      </w:r>
      <w:r w:rsidR="00E87F0F" w:rsidRPr="00E87F0F">
        <w:rPr>
          <w:rFonts w:ascii="Arial" w:eastAsia="Times New Roman" w:hAnsi="Arial" w:cs="Arial"/>
          <w:sz w:val="24"/>
          <w:szCs w:val="24"/>
        </w:rPr>
        <w:t>ikestilling</w:t>
      </w:r>
      <w:r w:rsidR="00E10E45">
        <w:rPr>
          <w:rFonts w:ascii="Arial" w:eastAsia="Times New Roman" w:hAnsi="Arial" w:cs="Arial"/>
          <w:sz w:val="24"/>
          <w:szCs w:val="24"/>
        </w:rPr>
        <w:t xml:space="preserve">, mangfold og inkludering </w:t>
      </w:r>
      <w:r w:rsidR="00E87F0F">
        <w:rPr>
          <w:rFonts w:ascii="Arial" w:eastAsia="Times New Roman" w:hAnsi="Arial" w:cs="Arial"/>
          <w:sz w:val="24"/>
          <w:szCs w:val="24"/>
        </w:rPr>
        <w:t xml:space="preserve">handler </w:t>
      </w:r>
      <w:r w:rsidR="00E87F0F" w:rsidRPr="00E87F0F">
        <w:rPr>
          <w:rFonts w:ascii="Arial" w:eastAsia="Times New Roman" w:hAnsi="Arial" w:cs="Arial"/>
          <w:sz w:val="24"/>
          <w:szCs w:val="24"/>
        </w:rPr>
        <w:t>om like muligheter, fordeling av ressurser og anerkjenn</w:t>
      </w:r>
      <w:r w:rsidR="00753D18">
        <w:rPr>
          <w:rFonts w:ascii="Arial" w:eastAsia="Times New Roman" w:hAnsi="Arial" w:cs="Arial"/>
          <w:sz w:val="24"/>
          <w:szCs w:val="24"/>
        </w:rPr>
        <w:t>else</w:t>
      </w:r>
      <w:r w:rsidR="00E87F0F" w:rsidRPr="00E87F0F">
        <w:rPr>
          <w:rFonts w:ascii="Arial" w:eastAsia="Times New Roman" w:hAnsi="Arial" w:cs="Arial"/>
          <w:sz w:val="24"/>
          <w:szCs w:val="24"/>
        </w:rPr>
        <w:t xml:space="preserve"> av mangfold og forskjellighet. </w:t>
      </w:r>
    </w:p>
    <w:p w14:paraId="71A40C62" w14:textId="3E140388" w:rsidR="004D513C" w:rsidRPr="004D28FE" w:rsidRDefault="004D513C" w:rsidP="00093CFB">
      <w:pPr>
        <w:spacing w:after="0" w:line="240" w:lineRule="auto"/>
        <w:rPr>
          <w:rFonts w:ascii="Arial" w:eastAsia="Times New Roman" w:hAnsi="Arial" w:cs="Arial"/>
          <w:sz w:val="24"/>
          <w:szCs w:val="24"/>
        </w:rPr>
      </w:pPr>
    </w:p>
    <w:p w14:paraId="4DAD6E43" w14:textId="77777777" w:rsidR="00A10E61" w:rsidRDefault="00A10E61" w:rsidP="00A10E61">
      <w:pPr>
        <w:spacing w:after="0" w:line="240" w:lineRule="auto"/>
        <w:rPr>
          <w:rFonts w:ascii="Arial" w:eastAsia="Times New Roman" w:hAnsi="Arial" w:cs="Arial"/>
          <w:sz w:val="24"/>
          <w:szCs w:val="24"/>
        </w:rPr>
      </w:pPr>
      <w:r w:rsidRPr="00A10E61">
        <w:rPr>
          <w:rFonts w:ascii="Arial" w:eastAsia="Times New Roman" w:hAnsi="Arial" w:cs="Arial"/>
          <w:sz w:val="24"/>
          <w:szCs w:val="24"/>
        </w:rPr>
        <w:t xml:space="preserve">Handlingsplanen er </w:t>
      </w:r>
      <w:proofErr w:type="spellStart"/>
      <w:r w:rsidRPr="00A10E61">
        <w:rPr>
          <w:rFonts w:ascii="Arial" w:eastAsia="Times New Roman" w:hAnsi="Arial" w:cs="Arial"/>
          <w:sz w:val="24"/>
          <w:szCs w:val="24"/>
        </w:rPr>
        <w:t>mangfoldsarbeidets</w:t>
      </w:r>
      <w:proofErr w:type="spellEnd"/>
      <w:r w:rsidRPr="00A10E61">
        <w:rPr>
          <w:rFonts w:ascii="Arial" w:eastAsia="Times New Roman" w:hAnsi="Arial" w:cs="Arial"/>
          <w:sz w:val="24"/>
          <w:szCs w:val="24"/>
        </w:rPr>
        <w:t xml:space="preserve"> strategiske forankring, og beskriver hvordan NIH som offentlig arbeidsgiver er underlagt aktivitets- og redegjørelsesplikten. I den daglige driften vil likestillingshensyn tape om ikke klare mål er uttalt, forankret og ansvaret tydelig plassert.</w:t>
      </w:r>
    </w:p>
    <w:p w14:paraId="738C5223" w14:textId="77777777" w:rsidR="00A10E61" w:rsidRDefault="00A10E61" w:rsidP="00A10E61">
      <w:pPr>
        <w:spacing w:after="0" w:line="240" w:lineRule="auto"/>
        <w:rPr>
          <w:rFonts w:ascii="Arial" w:eastAsia="Times New Roman" w:hAnsi="Arial" w:cs="Arial"/>
          <w:sz w:val="24"/>
          <w:szCs w:val="24"/>
        </w:rPr>
      </w:pPr>
    </w:p>
    <w:p w14:paraId="37DABF29" w14:textId="6937F62F" w:rsidR="00A10E61" w:rsidRPr="00A10E61" w:rsidRDefault="00A10E61" w:rsidP="00A10E61">
      <w:pPr>
        <w:spacing w:after="0" w:line="240" w:lineRule="auto"/>
        <w:rPr>
          <w:rFonts w:ascii="Arial" w:eastAsia="Times New Roman" w:hAnsi="Arial" w:cs="Arial"/>
          <w:sz w:val="24"/>
          <w:szCs w:val="24"/>
        </w:rPr>
      </w:pPr>
      <w:r w:rsidRPr="00A10E61">
        <w:rPr>
          <w:rFonts w:ascii="Arial" w:eastAsia="Times New Roman" w:hAnsi="Arial" w:cs="Arial"/>
          <w:sz w:val="24"/>
          <w:szCs w:val="24"/>
        </w:rPr>
        <w:t xml:space="preserve">Ulikhet er en kilde til mangfold, og den enkelte ansattes individualitet og bidrag er en viktig ressurs som skal ha sin rettmessige plass på NIH. Mangfold åpner for ulike tilnærminger til problemløsninger, økt kreativitet og styrking av kulturelle verdier og språk. </w:t>
      </w:r>
    </w:p>
    <w:p w14:paraId="750CF9F9" w14:textId="77777777" w:rsidR="00093CFB" w:rsidRPr="004D28FE" w:rsidRDefault="00093CFB" w:rsidP="00093CFB">
      <w:pPr>
        <w:spacing w:after="0" w:line="240" w:lineRule="auto"/>
        <w:rPr>
          <w:rFonts w:ascii="Arial" w:eastAsia="Times New Roman" w:hAnsi="Arial" w:cs="Arial"/>
          <w:sz w:val="24"/>
          <w:szCs w:val="24"/>
        </w:rPr>
      </w:pPr>
    </w:p>
    <w:p w14:paraId="0DDEB57A" w14:textId="133017A8" w:rsidR="00093CFB" w:rsidRPr="004D28FE" w:rsidRDefault="00093CFB" w:rsidP="00093CFB">
      <w:pPr>
        <w:spacing w:after="0" w:line="240" w:lineRule="auto"/>
        <w:rPr>
          <w:rFonts w:ascii="Arial" w:eastAsia="Times New Roman" w:hAnsi="Arial" w:cs="Arial"/>
          <w:sz w:val="24"/>
          <w:szCs w:val="24"/>
        </w:rPr>
      </w:pPr>
      <w:r w:rsidRPr="004D28FE">
        <w:rPr>
          <w:rFonts w:ascii="Arial" w:eastAsia="Times New Roman" w:hAnsi="Arial" w:cs="Arial"/>
          <w:sz w:val="24"/>
          <w:szCs w:val="24"/>
        </w:rPr>
        <w:t>NIH skal legge til rette for inkludering av studenter og ansatte med ulik bakgrunn og ulike behov. For å oppnå likeverd og toleranse må NIH utvikle</w:t>
      </w:r>
      <w:r w:rsidR="00464A5F" w:rsidRPr="004D28FE">
        <w:rPr>
          <w:rFonts w:ascii="Arial" w:eastAsia="Times New Roman" w:hAnsi="Arial" w:cs="Arial"/>
          <w:sz w:val="24"/>
          <w:szCs w:val="24"/>
        </w:rPr>
        <w:t xml:space="preserve"> holdninger,</w:t>
      </w:r>
      <w:r w:rsidRPr="004D28FE">
        <w:rPr>
          <w:rFonts w:ascii="Arial" w:eastAsia="Times New Roman" w:hAnsi="Arial" w:cs="Arial"/>
          <w:sz w:val="24"/>
          <w:szCs w:val="24"/>
        </w:rPr>
        <w:t xml:space="preserve"> kompetanse og rutiner for å</w:t>
      </w:r>
      <w:r w:rsidR="00631858" w:rsidRPr="004D28FE">
        <w:rPr>
          <w:rFonts w:ascii="Arial" w:eastAsia="Times New Roman" w:hAnsi="Arial" w:cs="Arial"/>
          <w:sz w:val="24"/>
          <w:szCs w:val="24"/>
        </w:rPr>
        <w:t xml:space="preserve"> legge til rette for </w:t>
      </w:r>
      <w:r w:rsidRPr="004D28FE">
        <w:rPr>
          <w:rFonts w:ascii="Arial" w:eastAsia="Times New Roman" w:hAnsi="Arial" w:cs="Arial"/>
          <w:sz w:val="24"/>
          <w:szCs w:val="24"/>
        </w:rPr>
        <w:t xml:space="preserve">forskjellighet og </w:t>
      </w:r>
      <w:r w:rsidR="005C4EFD">
        <w:rPr>
          <w:rFonts w:ascii="Arial" w:eastAsia="Times New Roman" w:hAnsi="Arial" w:cs="Arial"/>
          <w:sz w:val="24"/>
          <w:szCs w:val="24"/>
        </w:rPr>
        <w:t>hindre</w:t>
      </w:r>
      <w:r w:rsidR="0031649C">
        <w:rPr>
          <w:rFonts w:ascii="Arial" w:eastAsia="Times New Roman" w:hAnsi="Arial" w:cs="Arial"/>
          <w:sz w:val="24"/>
          <w:szCs w:val="24"/>
        </w:rPr>
        <w:t xml:space="preserve"> alle </w:t>
      </w:r>
      <w:r w:rsidRPr="004D28FE">
        <w:rPr>
          <w:rFonts w:ascii="Arial" w:eastAsia="Times New Roman" w:hAnsi="Arial" w:cs="Arial"/>
          <w:sz w:val="24"/>
          <w:szCs w:val="24"/>
        </w:rPr>
        <w:t>former for diskriminering. Dette arbeidet må ha uttalte mål og være forankret i ledelsen på alle nivå</w:t>
      </w:r>
      <w:r w:rsidR="0031649C">
        <w:rPr>
          <w:rFonts w:ascii="Arial" w:eastAsia="Times New Roman" w:hAnsi="Arial" w:cs="Arial"/>
          <w:sz w:val="24"/>
          <w:szCs w:val="24"/>
        </w:rPr>
        <w:t>er</w:t>
      </w:r>
      <w:r w:rsidRPr="004D28FE">
        <w:rPr>
          <w:rFonts w:ascii="Arial" w:eastAsia="Times New Roman" w:hAnsi="Arial" w:cs="Arial"/>
          <w:sz w:val="24"/>
          <w:szCs w:val="24"/>
        </w:rPr>
        <w:t>.</w:t>
      </w:r>
    </w:p>
    <w:p w14:paraId="2ECE09E5" w14:textId="77777777" w:rsidR="00BF056D" w:rsidRPr="00BF056D" w:rsidRDefault="00BF056D" w:rsidP="00BF056D">
      <w:pPr>
        <w:spacing w:after="0" w:line="240" w:lineRule="auto"/>
        <w:rPr>
          <w:rFonts w:ascii="Arial" w:eastAsia="Times New Roman" w:hAnsi="Arial" w:cs="Arial"/>
          <w:sz w:val="24"/>
          <w:szCs w:val="24"/>
        </w:rPr>
      </w:pPr>
    </w:p>
    <w:p w14:paraId="315E64CB" w14:textId="4A38CB92" w:rsidR="00BF056D" w:rsidRPr="00BF056D" w:rsidRDefault="00BF056D" w:rsidP="00BF056D">
      <w:pPr>
        <w:spacing w:after="0" w:line="240" w:lineRule="auto"/>
        <w:rPr>
          <w:rFonts w:ascii="Arial" w:eastAsia="Times New Roman" w:hAnsi="Arial" w:cs="Arial"/>
          <w:sz w:val="24"/>
          <w:szCs w:val="24"/>
        </w:rPr>
      </w:pPr>
      <w:r w:rsidRPr="00BF056D">
        <w:rPr>
          <w:rFonts w:ascii="Arial" w:eastAsia="Times New Roman" w:hAnsi="Arial" w:cs="Arial"/>
          <w:sz w:val="24"/>
          <w:szCs w:val="24"/>
        </w:rPr>
        <w:t xml:space="preserve">I det følgende presenteres en handlingsplan med mål og tiltak for å sikre og fremme </w:t>
      </w:r>
      <w:proofErr w:type="spellStart"/>
      <w:r w:rsidRPr="00BF056D">
        <w:rPr>
          <w:rFonts w:ascii="Arial" w:eastAsia="Times New Roman" w:hAnsi="Arial" w:cs="Arial"/>
          <w:sz w:val="24"/>
          <w:szCs w:val="24"/>
        </w:rPr>
        <w:t>mangfoldsarbeidet</w:t>
      </w:r>
      <w:proofErr w:type="spellEnd"/>
      <w:r w:rsidRPr="00BF056D">
        <w:rPr>
          <w:rFonts w:ascii="Arial" w:eastAsia="Times New Roman" w:hAnsi="Arial" w:cs="Arial"/>
          <w:sz w:val="24"/>
          <w:szCs w:val="24"/>
        </w:rPr>
        <w:t xml:space="preserve">. Handlingsplanen skal være en integrert del av høgskolens strategiske planverk, og hver enkelt enhet skal lage egen tiltaksplan innenfor rammene av NIHs handlingsplan med utgangspunkt i egne utfordringer. Denne skal henge sammen med </w:t>
      </w:r>
      <w:r w:rsidR="0031649C">
        <w:rPr>
          <w:rFonts w:ascii="Arial" w:eastAsia="Times New Roman" w:hAnsi="Arial" w:cs="Arial"/>
          <w:sz w:val="24"/>
          <w:szCs w:val="24"/>
        </w:rPr>
        <w:t xml:space="preserve">en </w:t>
      </w:r>
      <w:r w:rsidRPr="00BF056D">
        <w:rPr>
          <w:rFonts w:ascii="Arial" w:eastAsia="Times New Roman" w:hAnsi="Arial" w:cs="Arial"/>
          <w:sz w:val="24"/>
          <w:szCs w:val="24"/>
        </w:rPr>
        <w:t xml:space="preserve">egen handlingsplan for oppfølging av strategisk plan. </w:t>
      </w:r>
    </w:p>
    <w:p w14:paraId="25635A80" w14:textId="77777777" w:rsidR="00BE3215" w:rsidRPr="004D28FE" w:rsidRDefault="00BE3215" w:rsidP="00093CFB">
      <w:pPr>
        <w:spacing w:after="0" w:line="240" w:lineRule="auto"/>
        <w:rPr>
          <w:rFonts w:ascii="Arial" w:eastAsia="Times New Roman" w:hAnsi="Arial" w:cs="Arial"/>
          <w:sz w:val="24"/>
          <w:szCs w:val="24"/>
        </w:rPr>
      </w:pPr>
    </w:p>
    <w:p w14:paraId="4ADCB450" w14:textId="77777777" w:rsidR="00093CFB" w:rsidRPr="004D28FE" w:rsidRDefault="00093CFB" w:rsidP="00093CFB">
      <w:pPr>
        <w:numPr>
          <w:ilvl w:val="0"/>
          <w:numId w:val="14"/>
        </w:numPr>
        <w:spacing w:after="0" w:line="240" w:lineRule="auto"/>
        <w:rPr>
          <w:rFonts w:ascii="Arial" w:eastAsia="Times New Roman" w:hAnsi="Arial" w:cs="Arial"/>
          <w:b/>
          <w:sz w:val="24"/>
          <w:szCs w:val="24"/>
        </w:rPr>
      </w:pPr>
      <w:r w:rsidRPr="004D28FE">
        <w:rPr>
          <w:rFonts w:ascii="Arial" w:eastAsia="Times New Roman" w:hAnsi="Arial" w:cs="Arial"/>
          <w:b/>
          <w:sz w:val="24"/>
          <w:szCs w:val="24"/>
        </w:rPr>
        <w:t>Lovverk og definisjoner</w:t>
      </w:r>
    </w:p>
    <w:p w14:paraId="0FFE2B8B" w14:textId="13F3DF76" w:rsidR="00093CFB" w:rsidRDefault="00093CFB" w:rsidP="00093CFB">
      <w:pPr>
        <w:spacing w:after="0" w:line="240" w:lineRule="auto"/>
        <w:rPr>
          <w:rFonts w:ascii="Arial" w:eastAsia="Times New Roman" w:hAnsi="Arial" w:cs="Arial"/>
          <w:sz w:val="24"/>
          <w:szCs w:val="24"/>
        </w:rPr>
      </w:pPr>
      <w:r w:rsidRPr="004D28FE">
        <w:rPr>
          <w:rFonts w:ascii="Arial" w:eastAsia="Times New Roman" w:hAnsi="Arial" w:cs="Arial"/>
          <w:sz w:val="24"/>
          <w:szCs w:val="24"/>
        </w:rPr>
        <w:t>Som offentlig arbeidsgiver er høgskolen underlagt Likestillings- og diskrimineringslovens formål: Å fremme likestilling og hindre diskriminering innen alle diskrimineringsgrunnlag. Dette gjøres gjennom aktivitets- og redegjørelsesplikten, en arbeidsgiverplikt som ble styrket fra 1.1.2020.</w:t>
      </w:r>
    </w:p>
    <w:p w14:paraId="0DD061D3" w14:textId="0E4598B9" w:rsidR="00A10E61" w:rsidRDefault="00A10E61" w:rsidP="00093CFB">
      <w:pPr>
        <w:spacing w:after="0" w:line="240" w:lineRule="auto"/>
        <w:rPr>
          <w:rFonts w:ascii="Arial" w:eastAsia="Times New Roman" w:hAnsi="Arial" w:cs="Arial"/>
          <w:sz w:val="24"/>
          <w:szCs w:val="24"/>
        </w:rPr>
      </w:pPr>
    </w:p>
    <w:p w14:paraId="1F00A61C" w14:textId="77777777" w:rsidR="00A10E61" w:rsidRPr="004D28FE" w:rsidRDefault="00A10E61" w:rsidP="00093CFB">
      <w:pPr>
        <w:spacing w:after="0" w:line="240" w:lineRule="auto"/>
        <w:rPr>
          <w:rFonts w:ascii="Arial" w:eastAsia="Times New Roman" w:hAnsi="Arial" w:cs="Arial"/>
          <w:sz w:val="24"/>
          <w:szCs w:val="24"/>
        </w:rPr>
      </w:pPr>
    </w:p>
    <w:p w14:paraId="5DC4ABFA" w14:textId="77777777" w:rsidR="00093CFB" w:rsidRPr="004D28FE" w:rsidRDefault="00093CFB" w:rsidP="00093CFB">
      <w:pPr>
        <w:spacing w:after="0" w:line="240" w:lineRule="auto"/>
        <w:rPr>
          <w:rFonts w:ascii="Arial" w:eastAsia="Times New Roman" w:hAnsi="Arial" w:cs="Arial"/>
          <w:sz w:val="24"/>
          <w:szCs w:val="24"/>
        </w:rPr>
      </w:pPr>
    </w:p>
    <w:p w14:paraId="5E43920B" w14:textId="1FC3D502" w:rsidR="00093CFB" w:rsidRPr="004D28FE" w:rsidRDefault="00093CFB" w:rsidP="00093CFB">
      <w:pPr>
        <w:numPr>
          <w:ilvl w:val="0"/>
          <w:numId w:val="14"/>
        </w:numPr>
        <w:spacing w:after="0" w:line="240" w:lineRule="auto"/>
        <w:rPr>
          <w:rFonts w:ascii="Arial" w:eastAsia="Times New Roman" w:hAnsi="Arial" w:cs="Arial"/>
          <w:b/>
          <w:sz w:val="24"/>
          <w:szCs w:val="24"/>
        </w:rPr>
      </w:pPr>
      <w:r w:rsidRPr="004D28FE">
        <w:rPr>
          <w:rFonts w:ascii="Arial" w:eastAsia="Times New Roman" w:hAnsi="Arial" w:cs="Arial"/>
          <w:b/>
          <w:sz w:val="24"/>
          <w:szCs w:val="24"/>
        </w:rPr>
        <w:t>Aktivitets- og redegjørelsesplikt for arbeidsgivere</w:t>
      </w:r>
    </w:p>
    <w:p w14:paraId="23E55979" w14:textId="5889B465" w:rsidR="000F5E1D" w:rsidRPr="004D28FE" w:rsidRDefault="00093CFB" w:rsidP="000F5E1D">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Aktivitets-</w:t>
      </w:r>
      <w:r w:rsidR="00757FBD" w:rsidRPr="004D28FE">
        <w:rPr>
          <w:rFonts w:ascii="Arial" w:eastAsia="Times New Roman" w:hAnsi="Arial" w:cs="Arial"/>
          <w:bCs/>
          <w:sz w:val="24"/>
          <w:szCs w:val="24"/>
        </w:rPr>
        <w:t xml:space="preserve"> </w:t>
      </w:r>
      <w:r w:rsidRPr="004D28FE">
        <w:rPr>
          <w:rFonts w:ascii="Arial" w:eastAsia="Times New Roman" w:hAnsi="Arial" w:cs="Arial"/>
          <w:bCs/>
          <w:sz w:val="24"/>
          <w:szCs w:val="24"/>
        </w:rPr>
        <w:t>og redegjørelsesplikten for arbeidsgivere kan beskrives som virksomhetens HMS-arbeid når det gjelder å fremme likestilling og hindre diskriminering. </w:t>
      </w:r>
    </w:p>
    <w:p w14:paraId="6628F37F" w14:textId="01D095EB" w:rsidR="00093CFB" w:rsidRPr="004D28FE" w:rsidRDefault="000F5E1D" w:rsidP="00093CFB">
      <w:pPr>
        <w:spacing w:before="100" w:beforeAutospacing="1" w:after="100" w:afterAutospacing="1" w:line="240" w:lineRule="auto"/>
        <w:outlineLvl w:val="2"/>
        <w:rPr>
          <w:rFonts w:ascii="Arial" w:eastAsia="Times New Roman" w:hAnsi="Arial" w:cs="Arial"/>
          <w:b/>
          <w:bCs/>
          <w:color w:val="333333"/>
          <w:spacing w:val="3"/>
          <w:sz w:val="24"/>
          <w:szCs w:val="24"/>
          <w:lang w:eastAsia="nb-NO"/>
        </w:rPr>
      </w:pPr>
      <w:r w:rsidRPr="004D28FE">
        <w:rPr>
          <w:rFonts w:ascii="Arial" w:eastAsia="Times New Roman" w:hAnsi="Arial" w:cs="Arial"/>
          <w:b/>
          <w:bCs/>
          <w:color w:val="333333"/>
          <w:spacing w:val="3"/>
          <w:sz w:val="24"/>
          <w:szCs w:val="24"/>
          <w:lang w:eastAsia="nb-NO"/>
        </w:rPr>
        <w:t xml:space="preserve">3. </w:t>
      </w:r>
      <w:r w:rsidR="00093CFB" w:rsidRPr="004D28FE">
        <w:rPr>
          <w:rFonts w:ascii="Arial" w:eastAsia="Times New Roman" w:hAnsi="Arial" w:cs="Arial"/>
          <w:b/>
          <w:bCs/>
          <w:color w:val="333333"/>
          <w:spacing w:val="3"/>
          <w:sz w:val="24"/>
          <w:szCs w:val="24"/>
          <w:lang w:eastAsia="nb-NO"/>
        </w:rPr>
        <w:t>Faktisk tilstand for kjønnslikestilling</w:t>
      </w:r>
    </w:p>
    <w:p w14:paraId="4A5A7666" w14:textId="77777777" w:rsidR="007F22B8" w:rsidRPr="004D28FE" w:rsidRDefault="007F22B8" w:rsidP="00093CFB">
      <w:pPr>
        <w:spacing w:after="188" w:line="240" w:lineRule="auto"/>
        <w:rPr>
          <w:rFonts w:ascii="Arial" w:eastAsia="Times New Roman" w:hAnsi="Arial" w:cs="Arial"/>
          <w:b/>
          <w:bCs/>
          <w:color w:val="333333"/>
          <w:spacing w:val="3"/>
          <w:sz w:val="24"/>
          <w:szCs w:val="24"/>
          <w:lang w:eastAsia="nb-NO"/>
        </w:rPr>
      </w:pPr>
      <w:r w:rsidRPr="004D28FE">
        <w:rPr>
          <w:rFonts w:ascii="Arial" w:eastAsia="Times New Roman" w:hAnsi="Arial" w:cs="Arial"/>
          <w:b/>
          <w:bCs/>
          <w:color w:val="333333"/>
          <w:spacing w:val="3"/>
          <w:sz w:val="24"/>
          <w:szCs w:val="24"/>
          <w:lang w:eastAsia="nb-NO"/>
        </w:rPr>
        <w:t>3.1 Hva krever loven</w:t>
      </w:r>
    </w:p>
    <w:p w14:paraId="4C124A9E" w14:textId="3755D797" w:rsidR="00093CFB" w:rsidRPr="000C2406" w:rsidRDefault="00093CFB" w:rsidP="003F5871">
      <w:pPr>
        <w:spacing w:after="188"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Arbeidsgiverne skal gjøre en kartlegging av kjønnslikestillingen i virksomheten.</w:t>
      </w:r>
      <w:r w:rsidR="006478F1" w:rsidRPr="000C2406">
        <w:rPr>
          <w:rFonts w:ascii="Arial" w:eastAsia="Times New Roman" w:hAnsi="Arial" w:cs="Arial"/>
          <w:spacing w:val="3"/>
          <w:sz w:val="24"/>
          <w:szCs w:val="24"/>
          <w:lang w:eastAsia="nb-NO"/>
        </w:rPr>
        <w:t xml:space="preserve"> </w:t>
      </w:r>
      <w:r w:rsidRPr="000C2406">
        <w:rPr>
          <w:rFonts w:ascii="Arial" w:eastAsia="Times New Roman" w:hAnsi="Arial" w:cs="Arial"/>
          <w:spacing w:val="3"/>
          <w:sz w:val="24"/>
          <w:szCs w:val="24"/>
          <w:lang w:eastAsia="nb-NO"/>
        </w:rPr>
        <w:t>Følgende elementer skal</w:t>
      </w:r>
      <w:r w:rsidR="006478F1" w:rsidRPr="000C2406">
        <w:rPr>
          <w:rFonts w:ascii="Arial" w:eastAsia="Times New Roman" w:hAnsi="Arial" w:cs="Arial"/>
          <w:spacing w:val="3"/>
          <w:sz w:val="24"/>
          <w:szCs w:val="24"/>
          <w:lang w:eastAsia="nb-NO"/>
        </w:rPr>
        <w:t xml:space="preserve"> </w:t>
      </w:r>
      <w:r w:rsidRPr="000C2406">
        <w:rPr>
          <w:rFonts w:ascii="Arial" w:eastAsia="Times New Roman" w:hAnsi="Arial" w:cs="Arial"/>
          <w:spacing w:val="3"/>
          <w:sz w:val="24"/>
          <w:szCs w:val="24"/>
          <w:lang w:eastAsia="nb-NO"/>
        </w:rPr>
        <w:t>være med i likestillingsredegjørelsen:</w:t>
      </w:r>
    </w:p>
    <w:p w14:paraId="74C5766C" w14:textId="77777777" w:rsidR="00093CFB"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Kjønnsbalanse i virksomheten</w:t>
      </w:r>
    </w:p>
    <w:p w14:paraId="565D0412" w14:textId="77777777" w:rsidR="00093CFB"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Resultatene av lønnskartleggingen (iht. aktivitetsplikten) fordelt på kjønn</w:t>
      </w:r>
    </w:p>
    <w:p w14:paraId="497203AD" w14:textId="77777777" w:rsidR="00093CFB"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Resultatene av kartlegging av ufrivillig deltid</w:t>
      </w:r>
    </w:p>
    <w:p w14:paraId="3603D539" w14:textId="77777777" w:rsidR="00093CFB"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Kartlegging av deltid</w:t>
      </w:r>
    </w:p>
    <w:p w14:paraId="4C17A939" w14:textId="77777777" w:rsidR="00093CFB"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Andel midlertidig ansatte</w:t>
      </w:r>
    </w:p>
    <w:p w14:paraId="5E7DB702" w14:textId="2004547B" w:rsidR="00A87182" w:rsidRPr="000C2406" w:rsidRDefault="00093CFB" w:rsidP="003F5871">
      <w:pPr>
        <w:numPr>
          <w:ilvl w:val="0"/>
          <w:numId w:val="28"/>
        </w:numPr>
        <w:spacing w:before="100" w:beforeAutospacing="1" w:after="100" w:afterAutospacing="1" w:line="240" w:lineRule="auto"/>
        <w:rPr>
          <w:rFonts w:ascii="Arial" w:eastAsia="Times New Roman" w:hAnsi="Arial" w:cs="Arial"/>
          <w:spacing w:val="3"/>
          <w:sz w:val="24"/>
          <w:szCs w:val="24"/>
          <w:lang w:eastAsia="nb-NO"/>
        </w:rPr>
      </w:pPr>
      <w:r w:rsidRPr="000C2406">
        <w:rPr>
          <w:rFonts w:ascii="Arial" w:eastAsia="Times New Roman" w:hAnsi="Arial" w:cs="Arial"/>
          <w:spacing w:val="3"/>
          <w:sz w:val="24"/>
          <w:szCs w:val="24"/>
          <w:lang w:eastAsia="nb-NO"/>
        </w:rPr>
        <w:t>Andelen i foreldrepermisjon</w:t>
      </w:r>
    </w:p>
    <w:p w14:paraId="081A7F16" w14:textId="596F044A" w:rsidR="00BF056D" w:rsidRPr="004D28FE" w:rsidRDefault="00BF056D" w:rsidP="00BF056D">
      <w:pPr>
        <w:spacing w:after="0" w:line="240" w:lineRule="auto"/>
        <w:rPr>
          <w:rFonts w:ascii="Arial" w:eastAsia="Times New Roman" w:hAnsi="Arial" w:cs="Arial"/>
          <w:sz w:val="24"/>
          <w:szCs w:val="24"/>
        </w:rPr>
      </w:pPr>
      <w:r w:rsidRPr="004D28FE">
        <w:rPr>
          <w:rFonts w:ascii="Arial" w:eastAsia="Times New Roman" w:hAnsi="Arial" w:cs="Arial"/>
          <w:sz w:val="24"/>
          <w:szCs w:val="24"/>
        </w:rPr>
        <w:t xml:space="preserve">Av hensyn til personvern, er det kun kjønnslikestilling som skal rapporteres kvantitativt i henhold til redegjørelsesplikten. Hovedutfordringen </w:t>
      </w:r>
      <w:r>
        <w:rPr>
          <w:rFonts w:ascii="Arial" w:eastAsia="Times New Roman" w:hAnsi="Arial" w:cs="Arial"/>
          <w:sz w:val="24"/>
          <w:szCs w:val="24"/>
        </w:rPr>
        <w:t>med</w:t>
      </w:r>
      <w:r w:rsidRPr="004D28FE">
        <w:rPr>
          <w:rFonts w:ascii="Arial" w:eastAsia="Times New Roman" w:hAnsi="Arial" w:cs="Arial"/>
          <w:sz w:val="24"/>
          <w:szCs w:val="24"/>
        </w:rPr>
        <w:t xml:space="preserve"> kartlegging av identifikasjon av utfordringer </w:t>
      </w:r>
      <w:r>
        <w:rPr>
          <w:rFonts w:ascii="Arial" w:eastAsia="Times New Roman" w:hAnsi="Arial" w:cs="Arial"/>
          <w:sz w:val="24"/>
          <w:szCs w:val="24"/>
        </w:rPr>
        <w:t>på</w:t>
      </w:r>
      <w:r w:rsidRPr="004D28FE">
        <w:rPr>
          <w:rFonts w:ascii="Arial" w:eastAsia="Times New Roman" w:hAnsi="Arial" w:cs="Arial"/>
          <w:sz w:val="24"/>
          <w:szCs w:val="24"/>
        </w:rPr>
        <w:t xml:space="preserve"> alle diskriminerings</w:t>
      </w:r>
      <w:r>
        <w:rPr>
          <w:rFonts w:ascii="Arial" w:eastAsia="Times New Roman" w:hAnsi="Arial" w:cs="Arial"/>
          <w:sz w:val="24"/>
          <w:szCs w:val="24"/>
        </w:rPr>
        <w:t>områder</w:t>
      </w:r>
      <w:r w:rsidRPr="004D28FE">
        <w:rPr>
          <w:rFonts w:ascii="Arial" w:eastAsia="Times New Roman" w:hAnsi="Arial" w:cs="Arial"/>
          <w:sz w:val="24"/>
          <w:szCs w:val="24"/>
        </w:rPr>
        <w:t xml:space="preserve"> unntatt kjønn, knytter seg derfor til et lite utviklet eller ikke-eksisterende datamateriale. Det er ikke alle </w:t>
      </w:r>
      <w:r>
        <w:rPr>
          <w:rFonts w:ascii="Arial" w:eastAsia="Times New Roman" w:hAnsi="Arial" w:cs="Arial"/>
          <w:sz w:val="24"/>
          <w:szCs w:val="24"/>
        </w:rPr>
        <w:t>områder</w:t>
      </w:r>
      <w:r w:rsidRPr="004D28FE">
        <w:rPr>
          <w:rFonts w:ascii="Arial" w:eastAsia="Times New Roman" w:hAnsi="Arial" w:cs="Arial"/>
          <w:sz w:val="24"/>
          <w:szCs w:val="24"/>
        </w:rPr>
        <w:t xml:space="preserve"> det kan føres statistikk over</w:t>
      </w:r>
      <w:r>
        <w:rPr>
          <w:rFonts w:ascii="Arial" w:eastAsia="Times New Roman" w:hAnsi="Arial" w:cs="Arial"/>
          <w:sz w:val="24"/>
          <w:szCs w:val="24"/>
        </w:rPr>
        <w:t>, og det</w:t>
      </w:r>
      <w:r w:rsidRPr="004D28FE">
        <w:rPr>
          <w:rFonts w:ascii="Arial" w:eastAsia="Times New Roman" w:hAnsi="Arial" w:cs="Arial"/>
          <w:sz w:val="24"/>
          <w:szCs w:val="24"/>
        </w:rPr>
        <w:t xml:space="preserve"> begrense</w:t>
      </w:r>
      <w:r>
        <w:rPr>
          <w:rFonts w:ascii="Arial" w:eastAsia="Times New Roman" w:hAnsi="Arial" w:cs="Arial"/>
          <w:sz w:val="24"/>
          <w:szCs w:val="24"/>
        </w:rPr>
        <w:t>r</w:t>
      </w:r>
      <w:r w:rsidRPr="004D28FE">
        <w:rPr>
          <w:rFonts w:ascii="Arial" w:eastAsia="Times New Roman" w:hAnsi="Arial" w:cs="Arial"/>
          <w:sz w:val="24"/>
          <w:szCs w:val="24"/>
        </w:rPr>
        <w:t xml:space="preserve"> også muligheten for å overvåke utviklingen og å sette måltall. Innenfor disse </w:t>
      </w:r>
      <w:r>
        <w:rPr>
          <w:rFonts w:ascii="Arial" w:eastAsia="Times New Roman" w:hAnsi="Arial" w:cs="Arial"/>
          <w:sz w:val="24"/>
          <w:szCs w:val="24"/>
        </w:rPr>
        <w:t xml:space="preserve">områdene </w:t>
      </w:r>
      <w:r w:rsidRPr="004D28FE">
        <w:rPr>
          <w:rFonts w:ascii="Arial" w:eastAsia="Times New Roman" w:hAnsi="Arial" w:cs="Arial"/>
          <w:sz w:val="24"/>
          <w:szCs w:val="24"/>
        </w:rPr>
        <w:t>må</w:t>
      </w:r>
      <w:r>
        <w:rPr>
          <w:rFonts w:ascii="Arial" w:eastAsia="Times New Roman" w:hAnsi="Arial" w:cs="Arial"/>
          <w:sz w:val="24"/>
          <w:szCs w:val="24"/>
        </w:rPr>
        <w:t xml:space="preserve"> det tas </w:t>
      </w:r>
      <w:r w:rsidRPr="004D28FE">
        <w:rPr>
          <w:rFonts w:ascii="Arial" w:eastAsia="Times New Roman" w:hAnsi="Arial" w:cs="Arial"/>
          <w:sz w:val="24"/>
          <w:szCs w:val="24"/>
        </w:rPr>
        <w:t>utgangspunkt i oppfattet tilstand</w:t>
      </w:r>
      <w:r w:rsidR="00A9545B">
        <w:rPr>
          <w:rFonts w:ascii="Arial" w:eastAsia="Times New Roman" w:hAnsi="Arial" w:cs="Arial"/>
          <w:sz w:val="24"/>
          <w:szCs w:val="24"/>
        </w:rPr>
        <w:t>,</w:t>
      </w:r>
      <w:r w:rsidRPr="004D28FE">
        <w:rPr>
          <w:rFonts w:ascii="Arial" w:eastAsia="Times New Roman" w:hAnsi="Arial" w:cs="Arial"/>
          <w:sz w:val="24"/>
          <w:szCs w:val="24"/>
        </w:rPr>
        <w:t xml:space="preserve"> eller et ønske om å utvikle en organisasjonskultur og et arbeids- og studentmiljø preget av mangfold uavhengig av målt status. </w:t>
      </w:r>
    </w:p>
    <w:p w14:paraId="08D4BB42" w14:textId="77777777" w:rsidR="000F5E1D" w:rsidRPr="004D28FE" w:rsidRDefault="000F5E1D" w:rsidP="00093CFB">
      <w:pPr>
        <w:spacing w:after="0" w:line="240" w:lineRule="auto"/>
        <w:rPr>
          <w:rFonts w:ascii="Arial" w:eastAsia="Times New Roman" w:hAnsi="Arial" w:cs="Arial"/>
          <w:sz w:val="24"/>
          <w:szCs w:val="24"/>
        </w:rPr>
      </w:pPr>
    </w:p>
    <w:p w14:paraId="245F0F5B" w14:textId="184254C2" w:rsidR="00A87182" w:rsidRPr="004D28FE" w:rsidRDefault="00020517" w:rsidP="00093CFB">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4</w:t>
      </w:r>
      <w:r w:rsidR="007F22B8" w:rsidRPr="004D28FE">
        <w:rPr>
          <w:rFonts w:ascii="Arial" w:eastAsia="Times New Roman" w:hAnsi="Arial" w:cs="Arial"/>
          <w:b/>
          <w:bCs/>
          <w:sz w:val="24"/>
          <w:szCs w:val="24"/>
        </w:rPr>
        <w:t xml:space="preserve">. </w:t>
      </w:r>
      <w:proofErr w:type="spellStart"/>
      <w:r w:rsidRPr="004D28FE">
        <w:rPr>
          <w:rFonts w:ascii="Arial" w:eastAsia="Times New Roman" w:hAnsi="Arial" w:cs="Arial"/>
          <w:b/>
          <w:bCs/>
          <w:sz w:val="24"/>
          <w:szCs w:val="24"/>
        </w:rPr>
        <w:t>Mangfoldsledelse</w:t>
      </w:r>
      <w:proofErr w:type="spellEnd"/>
      <w:r w:rsidRPr="004D28FE">
        <w:rPr>
          <w:rFonts w:ascii="Arial" w:eastAsia="Times New Roman" w:hAnsi="Arial" w:cs="Arial"/>
          <w:b/>
          <w:bCs/>
          <w:sz w:val="24"/>
          <w:szCs w:val="24"/>
        </w:rPr>
        <w:t xml:space="preserve"> og medarbeiderskap</w:t>
      </w:r>
    </w:p>
    <w:p w14:paraId="36E5E1DC" w14:textId="1CD99FD9" w:rsidR="00BF056D" w:rsidRPr="005A26D0" w:rsidRDefault="00BF056D" w:rsidP="00020517">
      <w:pPr>
        <w:spacing w:after="0" w:line="240" w:lineRule="auto"/>
        <w:rPr>
          <w:rFonts w:ascii="Arial" w:eastAsia="Times New Roman" w:hAnsi="Arial" w:cs="Arial"/>
          <w:bCs/>
          <w:sz w:val="24"/>
          <w:szCs w:val="24"/>
        </w:rPr>
      </w:pPr>
      <w:r w:rsidRPr="00BF056D">
        <w:rPr>
          <w:rFonts w:ascii="Arial" w:eastAsia="Times New Roman" w:hAnsi="Arial" w:cs="Arial"/>
          <w:sz w:val="24"/>
          <w:szCs w:val="24"/>
        </w:rPr>
        <w:t xml:space="preserve">NIH ønsker å skape en mangfoldig organisasjon og et mangfoldig studentmiljø som tar </w:t>
      </w:r>
      <w:r w:rsidRPr="00BF056D">
        <w:rPr>
          <w:rFonts w:ascii="Arial" w:eastAsia="Times New Roman" w:hAnsi="Arial" w:cs="Arial"/>
          <w:bCs/>
          <w:sz w:val="24"/>
          <w:szCs w:val="24"/>
        </w:rPr>
        <w:t xml:space="preserve">utgangspunkt i det </w:t>
      </w:r>
      <w:r w:rsidRPr="00BF056D">
        <w:rPr>
          <w:rFonts w:ascii="Arial" w:eastAsia="Times New Roman" w:hAnsi="Arial" w:cs="Arial"/>
          <w:bCs/>
          <w:i/>
          <w:iCs/>
          <w:sz w:val="24"/>
          <w:szCs w:val="24"/>
        </w:rPr>
        <w:t>utvidede likestillingsbegrepet</w:t>
      </w:r>
      <w:r w:rsidRPr="00BF056D">
        <w:rPr>
          <w:rFonts w:ascii="Arial" w:eastAsia="Times New Roman" w:hAnsi="Arial" w:cs="Arial"/>
          <w:bCs/>
          <w:sz w:val="24"/>
          <w:szCs w:val="24"/>
        </w:rPr>
        <w:t xml:space="preserve">. Likestilling har tradisjonelt handlet om kjønnslikestilling for å sikre kvinner og menn like rettigheter og muligheter, men kjønn er kun én av flere ulikhetsdimensjoner i samfunnet. Fordommer og barrierer kan være sammensatte, og derfor ønsker NIH å la </w:t>
      </w:r>
      <w:proofErr w:type="spellStart"/>
      <w:r w:rsidRPr="00BF056D">
        <w:rPr>
          <w:rFonts w:ascii="Arial" w:eastAsia="Times New Roman" w:hAnsi="Arial" w:cs="Arial"/>
          <w:bCs/>
          <w:sz w:val="24"/>
          <w:szCs w:val="24"/>
        </w:rPr>
        <w:t>mangfoldsbegrepet</w:t>
      </w:r>
      <w:proofErr w:type="spellEnd"/>
      <w:r w:rsidRPr="00BF056D">
        <w:rPr>
          <w:rFonts w:ascii="Arial" w:eastAsia="Times New Roman" w:hAnsi="Arial" w:cs="Arial"/>
          <w:bCs/>
          <w:sz w:val="24"/>
          <w:szCs w:val="24"/>
        </w:rPr>
        <w:t xml:space="preserve"> romme flere forhold. Det harmonerer også med styrket aktivitets- og redegjørelsesplikt. </w:t>
      </w:r>
      <w:r w:rsidR="00B87C70" w:rsidRPr="00B87C70">
        <w:rPr>
          <w:rFonts w:ascii="Arial" w:eastAsia="Times New Roman" w:hAnsi="Arial" w:cs="Arial"/>
          <w:bCs/>
          <w:sz w:val="24"/>
          <w:szCs w:val="24"/>
        </w:rPr>
        <w:t xml:space="preserve">Handlingsplikt </w:t>
      </w:r>
      <w:r w:rsidR="00735752">
        <w:rPr>
          <w:rFonts w:ascii="Arial" w:eastAsia="Times New Roman" w:hAnsi="Arial" w:cs="Arial"/>
          <w:bCs/>
          <w:sz w:val="24"/>
          <w:szCs w:val="24"/>
        </w:rPr>
        <w:t xml:space="preserve">suppleres med </w:t>
      </w:r>
      <w:r w:rsidR="00735752" w:rsidRPr="00B87C70">
        <w:rPr>
          <w:rFonts w:ascii="Arial" w:eastAsia="Times New Roman" w:hAnsi="Arial" w:cs="Arial"/>
          <w:bCs/>
          <w:sz w:val="24"/>
          <w:szCs w:val="24"/>
        </w:rPr>
        <w:t>holdningsplikt</w:t>
      </w:r>
      <w:r w:rsidR="00955D1F" w:rsidRPr="00955D1F">
        <w:rPr>
          <w:rFonts w:ascii="Arial" w:eastAsia="Times New Roman" w:hAnsi="Arial" w:cs="Arial"/>
          <w:bCs/>
          <w:sz w:val="24"/>
          <w:szCs w:val="24"/>
        </w:rPr>
        <w:t>.</w:t>
      </w:r>
      <w:r w:rsidR="00955D1F">
        <w:rPr>
          <w:rFonts w:ascii="Arial" w:eastAsia="Times New Roman" w:hAnsi="Arial" w:cs="Arial"/>
          <w:b/>
          <w:bCs/>
          <w:i/>
          <w:iCs/>
          <w:sz w:val="24"/>
          <w:szCs w:val="24"/>
        </w:rPr>
        <w:t xml:space="preserve"> </w:t>
      </w:r>
    </w:p>
    <w:p w14:paraId="4F4FCA2D" w14:textId="77777777" w:rsidR="00B87C70" w:rsidRPr="00B87C70" w:rsidRDefault="00B87C70" w:rsidP="00020517">
      <w:pPr>
        <w:spacing w:after="0" w:line="240" w:lineRule="auto"/>
        <w:rPr>
          <w:rFonts w:ascii="Arial" w:eastAsia="Times New Roman" w:hAnsi="Arial" w:cs="Arial"/>
          <w:b/>
          <w:bCs/>
          <w:i/>
          <w:iCs/>
          <w:sz w:val="24"/>
          <w:szCs w:val="24"/>
        </w:rPr>
      </w:pPr>
    </w:p>
    <w:p w14:paraId="596075FC" w14:textId="397E3859" w:rsidR="00D3066D" w:rsidRPr="007D7A45" w:rsidRDefault="00020517" w:rsidP="00020517">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 xml:space="preserve">4.1 </w:t>
      </w:r>
      <w:proofErr w:type="spellStart"/>
      <w:r w:rsidRPr="004D28FE">
        <w:rPr>
          <w:rFonts w:ascii="Arial" w:eastAsia="Times New Roman" w:hAnsi="Arial" w:cs="Arial"/>
          <w:b/>
          <w:bCs/>
          <w:sz w:val="24"/>
          <w:szCs w:val="24"/>
        </w:rPr>
        <w:t>Mangfoldsledelse</w:t>
      </w:r>
      <w:proofErr w:type="spellEnd"/>
    </w:p>
    <w:p w14:paraId="6575B992" w14:textId="051A1CC2" w:rsidR="00044AB6" w:rsidRPr="00044AB6" w:rsidRDefault="00044AB6" w:rsidP="00044AB6">
      <w:pPr>
        <w:spacing w:after="0" w:line="240" w:lineRule="auto"/>
        <w:rPr>
          <w:rFonts w:ascii="Arial" w:eastAsia="Times New Roman" w:hAnsi="Arial" w:cs="Arial"/>
          <w:sz w:val="24"/>
          <w:szCs w:val="24"/>
        </w:rPr>
      </w:pPr>
      <w:r w:rsidRPr="00044AB6">
        <w:rPr>
          <w:rFonts w:ascii="Arial" w:eastAsia="Times New Roman" w:hAnsi="Arial" w:cs="Arial"/>
          <w:sz w:val="24"/>
          <w:szCs w:val="24"/>
        </w:rPr>
        <w:t xml:space="preserve">Å utøve </w:t>
      </w:r>
      <w:proofErr w:type="spellStart"/>
      <w:r w:rsidRPr="00044AB6">
        <w:rPr>
          <w:rFonts w:ascii="Arial" w:eastAsia="Times New Roman" w:hAnsi="Arial" w:cs="Arial"/>
          <w:sz w:val="24"/>
          <w:szCs w:val="24"/>
        </w:rPr>
        <w:t>mangfoldsledelse</w:t>
      </w:r>
      <w:proofErr w:type="spellEnd"/>
      <w:r w:rsidRPr="00044AB6">
        <w:rPr>
          <w:rFonts w:ascii="Arial" w:eastAsia="Times New Roman" w:hAnsi="Arial" w:cs="Arial"/>
          <w:sz w:val="24"/>
          <w:szCs w:val="24"/>
        </w:rPr>
        <w:t xml:space="preserve"> innebærer at regelverket skal følges for å hindre diskriminering, men også at man skal anerkjenne forskjeller blant ansatte for å øke følelsen av inkludering. </w:t>
      </w:r>
      <w:proofErr w:type="spellStart"/>
      <w:r w:rsidRPr="00044AB6">
        <w:rPr>
          <w:rFonts w:ascii="Arial" w:eastAsia="Times New Roman" w:hAnsi="Arial" w:cs="Arial"/>
          <w:sz w:val="24"/>
          <w:szCs w:val="24"/>
        </w:rPr>
        <w:t>Mangfoldsledelse</w:t>
      </w:r>
      <w:proofErr w:type="spellEnd"/>
      <w:r w:rsidRPr="00044AB6">
        <w:rPr>
          <w:rFonts w:ascii="Arial" w:eastAsia="Times New Roman" w:hAnsi="Arial" w:cs="Arial"/>
          <w:sz w:val="24"/>
          <w:szCs w:val="24"/>
        </w:rPr>
        <w:t xml:space="preserve"> medfører at den enkelte medarbeiders unike bidrag verdsettes, og </w:t>
      </w:r>
      <w:r w:rsidR="00D360C4">
        <w:rPr>
          <w:rFonts w:ascii="Arial" w:eastAsia="Times New Roman" w:hAnsi="Arial" w:cs="Arial"/>
          <w:sz w:val="24"/>
          <w:szCs w:val="24"/>
        </w:rPr>
        <w:t>at hen</w:t>
      </w:r>
      <w:r w:rsidRPr="00044AB6">
        <w:rPr>
          <w:rFonts w:ascii="Arial" w:eastAsia="Times New Roman" w:hAnsi="Arial" w:cs="Arial"/>
          <w:sz w:val="24"/>
          <w:szCs w:val="24"/>
        </w:rPr>
        <w:t xml:space="preserve"> bidra</w:t>
      </w:r>
      <w:r w:rsidR="00D360C4">
        <w:rPr>
          <w:rFonts w:ascii="Arial" w:eastAsia="Times New Roman" w:hAnsi="Arial" w:cs="Arial"/>
          <w:sz w:val="24"/>
          <w:szCs w:val="24"/>
        </w:rPr>
        <w:t>r</w:t>
      </w:r>
      <w:r w:rsidRPr="00044AB6">
        <w:rPr>
          <w:rFonts w:ascii="Arial" w:eastAsia="Times New Roman" w:hAnsi="Arial" w:cs="Arial"/>
          <w:sz w:val="24"/>
          <w:szCs w:val="24"/>
        </w:rPr>
        <w:t xml:space="preserve"> til det beste for både medarbeiderne og virksomheten. </w:t>
      </w:r>
    </w:p>
    <w:p w14:paraId="705D0215" w14:textId="77777777" w:rsidR="00044AB6" w:rsidRPr="00044AB6" w:rsidRDefault="00044AB6" w:rsidP="00044AB6">
      <w:pPr>
        <w:spacing w:after="0" w:line="240" w:lineRule="auto"/>
        <w:rPr>
          <w:rFonts w:ascii="Arial" w:eastAsia="Times New Roman" w:hAnsi="Arial" w:cs="Arial"/>
          <w:sz w:val="24"/>
          <w:szCs w:val="24"/>
        </w:rPr>
      </w:pPr>
    </w:p>
    <w:p w14:paraId="3B25DCFC" w14:textId="65EE3C2E" w:rsidR="00044AB6" w:rsidRPr="00044AB6" w:rsidRDefault="00044AB6" w:rsidP="00044AB6">
      <w:pPr>
        <w:spacing w:after="0" w:line="240" w:lineRule="auto"/>
        <w:rPr>
          <w:rFonts w:ascii="Arial" w:eastAsia="Times New Roman" w:hAnsi="Arial" w:cs="Arial"/>
          <w:sz w:val="24"/>
          <w:szCs w:val="24"/>
        </w:rPr>
      </w:pPr>
      <w:proofErr w:type="spellStart"/>
      <w:r w:rsidRPr="00044AB6">
        <w:rPr>
          <w:rFonts w:ascii="Arial" w:eastAsia="Times New Roman" w:hAnsi="Arial" w:cs="Arial"/>
          <w:sz w:val="24"/>
          <w:szCs w:val="24"/>
        </w:rPr>
        <w:lastRenderedPageBreak/>
        <w:t>Mangfoldsledelse</w:t>
      </w:r>
      <w:proofErr w:type="spellEnd"/>
      <w:r w:rsidRPr="00044AB6">
        <w:rPr>
          <w:rFonts w:ascii="Arial" w:eastAsia="Times New Roman" w:hAnsi="Arial" w:cs="Arial"/>
          <w:sz w:val="24"/>
          <w:szCs w:val="24"/>
        </w:rPr>
        <w:t xml:space="preserve"> krever at ledere har kunnskap om ulik</w:t>
      </w:r>
      <w:r w:rsidR="00A9545B">
        <w:rPr>
          <w:rFonts w:ascii="Arial" w:eastAsia="Times New Roman" w:hAnsi="Arial" w:cs="Arial"/>
          <w:sz w:val="24"/>
          <w:szCs w:val="24"/>
        </w:rPr>
        <w:t>het</w:t>
      </w:r>
      <w:r w:rsidRPr="00044AB6">
        <w:rPr>
          <w:rFonts w:ascii="Arial" w:eastAsia="Times New Roman" w:hAnsi="Arial" w:cs="Arial"/>
          <w:sz w:val="24"/>
          <w:szCs w:val="24"/>
        </w:rPr>
        <w:t xml:space="preserve">, tanker om hvordan inkludere mennesker som tenker annerledes enn </w:t>
      </w:r>
      <w:r w:rsidR="00A9545B">
        <w:rPr>
          <w:rFonts w:ascii="Arial" w:eastAsia="Times New Roman" w:hAnsi="Arial" w:cs="Arial"/>
          <w:sz w:val="24"/>
          <w:szCs w:val="24"/>
        </w:rPr>
        <w:t>en</w:t>
      </w:r>
      <w:r w:rsidRPr="00044AB6">
        <w:rPr>
          <w:rFonts w:ascii="Arial" w:eastAsia="Times New Roman" w:hAnsi="Arial" w:cs="Arial"/>
          <w:sz w:val="24"/>
          <w:szCs w:val="24"/>
        </w:rPr>
        <w:t xml:space="preserve"> selv og hvordan benytte egne og andres forskjeller konstruktivt. Ledere ved NIH skal få opplæring, og har et særskilt ansvar for å tilegne seg denne kunnskapen. Som institusjon har NIH gjennom lederne ansvar</w:t>
      </w:r>
      <w:r w:rsidR="00A9545B">
        <w:rPr>
          <w:rFonts w:ascii="Arial" w:eastAsia="Times New Roman" w:hAnsi="Arial" w:cs="Arial"/>
          <w:sz w:val="24"/>
          <w:szCs w:val="24"/>
        </w:rPr>
        <w:t xml:space="preserve"> </w:t>
      </w:r>
      <w:r w:rsidRPr="00044AB6">
        <w:rPr>
          <w:rFonts w:ascii="Arial" w:eastAsia="Times New Roman" w:hAnsi="Arial" w:cs="Arial"/>
          <w:sz w:val="24"/>
          <w:szCs w:val="24"/>
        </w:rPr>
        <w:t xml:space="preserve">for å tilrettelegge </w:t>
      </w:r>
      <w:r w:rsidR="00A9545B">
        <w:rPr>
          <w:rFonts w:ascii="Arial" w:eastAsia="Times New Roman" w:hAnsi="Arial" w:cs="Arial"/>
          <w:sz w:val="24"/>
          <w:szCs w:val="24"/>
        </w:rPr>
        <w:t xml:space="preserve">for </w:t>
      </w:r>
      <w:r w:rsidRPr="00044AB6">
        <w:rPr>
          <w:rFonts w:ascii="Arial" w:eastAsia="Times New Roman" w:hAnsi="Arial" w:cs="Arial"/>
          <w:sz w:val="24"/>
          <w:szCs w:val="24"/>
        </w:rPr>
        <w:t>og sikre at de ansatte ved NIH tilegner seg denne kunnskapen.</w:t>
      </w:r>
    </w:p>
    <w:p w14:paraId="476C6037" w14:textId="23B3EB62" w:rsidR="007F22B8" w:rsidRPr="004D28FE" w:rsidRDefault="007F22B8" w:rsidP="00093CFB">
      <w:pPr>
        <w:spacing w:after="0" w:line="240" w:lineRule="auto"/>
        <w:rPr>
          <w:rFonts w:ascii="Arial" w:eastAsia="Times New Roman" w:hAnsi="Arial" w:cs="Arial"/>
          <w:sz w:val="24"/>
          <w:szCs w:val="24"/>
        </w:rPr>
      </w:pPr>
    </w:p>
    <w:p w14:paraId="4859DA6E" w14:textId="3CA70CA5" w:rsidR="007F22B8" w:rsidRPr="004D28FE" w:rsidRDefault="00020517" w:rsidP="00093CFB">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4.2 Medarbeiderskap</w:t>
      </w:r>
    </w:p>
    <w:p w14:paraId="36030668" w14:textId="50AB826A" w:rsidR="00044AB6" w:rsidRPr="00044AB6" w:rsidRDefault="00044AB6" w:rsidP="00044AB6">
      <w:pPr>
        <w:spacing w:after="0" w:line="240" w:lineRule="auto"/>
        <w:rPr>
          <w:rFonts w:ascii="Arial" w:eastAsia="Times New Roman" w:hAnsi="Arial" w:cs="Arial"/>
          <w:sz w:val="24"/>
          <w:szCs w:val="24"/>
        </w:rPr>
      </w:pPr>
      <w:r w:rsidRPr="00044AB6">
        <w:rPr>
          <w:rFonts w:ascii="Arial" w:eastAsia="Times New Roman" w:hAnsi="Arial" w:cs="Arial"/>
          <w:sz w:val="24"/>
          <w:szCs w:val="24"/>
        </w:rPr>
        <w:t xml:space="preserve">Å respektere og verdsette mangfold er ikke </w:t>
      </w:r>
      <w:r w:rsidR="003D4843">
        <w:rPr>
          <w:rFonts w:ascii="Arial" w:eastAsia="Times New Roman" w:hAnsi="Arial" w:cs="Arial"/>
          <w:sz w:val="24"/>
          <w:szCs w:val="24"/>
        </w:rPr>
        <w:t>kun</w:t>
      </w:r>
      <w:r w:rsidRPr="00044AB6">
        <w:rPr>
          <w:rFonts w:ascii="Arial" w:eastAsia="Times New Roman" w:hAnsi="Arial" w:cs="Arial"/>
          <w:sz w:val="24"/>
          <w:szCs w:val="24"/>
        </w:rPr>
        <w:t xml:space="preserve"> et lederansvar, men et ansvar som følger av det å være en god medarbeider. Dette ansvaret innehar samtlige ansatte ved høgskolen. Alle har en plikt til å medvirke til et trygt og godt arbeidsmiljø gjennom holdninger og atferd som er i tråd med NIHs verdier. Det er et lederansvar å gi klare føringer for hva som er akseptabel og uakseptabel atferd, og å påse at uakseptabel oppførsel får konsekvenser. Samtidig er det er arbeidstakers ansvar å sørge for at dette skjer i daglig interaksjon med andre. Ansatte bør reflektere over at privilegie</w:t>
      </w:r>
      <w:r w:rsidR="003D4843">
        <w:rPr>
          <w:rFonts w:ascii="Arial" w:eastAsia="Times New Roman" w:hAnsi="Arial" w:cs="Arial"/>
          <w:sz w:val="24"/>
          <w:szCs w:val="24"/>
        </w:rPr>
        <w:t>r</w:t>
      </w:r>
      <w:r w:rsidRPr="00044AB6">
        <w:rPr>
          <w:rFonts w:ascii="Arial" w:eastAsia="Times New Roman" w:hAnsi="Arial" w:cs="Arial"/>
          <w:sz w:val="24"/>
          <w:szCs w:val="24"/>
        </w:rPr>
        <w:t xml:space="preserve"> den ansatte tar for gitt</w:t>
      </w:r>
      <w:r w:rsidR="003D4843">
        <w:rPr>
          <w:rFonts w:ascii="Arial" w:eastAsia="Times New Roman" w:hAnsi="Arial" w:cs="Arial"/>
          <w:sz w:val="24"/>
          <w:szCs w:val="24"/>
        </w:rPr>
        <w:t>,</w:t>
      </w:r>
      <w:r w:rsidRPr="00044AB6">
        <w:rPr>
          <w:rFonts w:ascii="Arial" w:eastAsia="Times New Roman" w:hAnsi="Arial" w:cs="Arial"/>
          <w:sz w:val="24"/>
          <w:szCs w:val="24"/>
        </w:rPr>
        <w:t xml:space="preserve"> kan gi opplevelse av mindreverd for andre. </w:t>
      </w:r>
    </w:p>
    <w:p w14:paraId="30EE1DBB" w14:textId="77777777" w:rsidR="00020517" w:rsidRPr="004D28FE" w:rsidRDefault="00020517" w:rsidP="00093CFB">
      <w:pPr>
        <w:spacing w:after="0" w:line="240" w:lineRule="auto"/>
        <w:rPr>
          <w:rFonts w:ascii="Arial" w:eastAsia="Times New Roman" w:hAnsi="Arial" w:cs="Arial"/>
          <w:sz w:val="24"/>
          <w:szCs w:val="24"/>
        </w:rPr>
      </w:pPr>
    </w:p>
    <w:p w14:paraId="38932393" w14:textId="5278D67C" w:rsidR="00020517" w:rsidRPr="004D28FE" w:rsidRDefault="00020517" w:rsidP="007F2E46">
      <w:pPr>
        <w:spacing w:after="0" w:line="240" w:lineRule="auto"/>
        <w:ind w:left="360"/>
        <w:rPr>
          <w:rFonts w:ascii="Arial" w:eastAsia="Times New Roman" w:hAnsi="Arial" w:cs="Arial"/>
          <w:b/>
          <w:sz w:val="24"/>
          <w:szCs w:val="24"/>
        </w:rPr>
      </w:pPr>
      <w:r w:rsidRPr="004D28FE">
        <w:rPr>
          <w:rFonts w:ascii="Arial" w:eastAsia="Times New Roman" w:hAnsi="Arial" w:cs="Arial"/>
          <w:b/>
          <w:sz w:val="24"/>
          <w:szCs w:val="24"/>
        </w:rPr>
        <w:t>5</w:t>
      </w:r>
      <w:r w:rsidR="007F22B8" w:rsidRPr="004D28FE">
        <w:rPr>
          <w:rFonts w:ascii="Arial" w:eastAsia="Times New Roman" w:hAnsi="Arial" w:cs="Arial"/>
          <w:b/>
          <w:sz w:val="24"/>
          <w:szCs w:val="24"/>
        </w:rPr>
        <w:t xml:space="preserve">. </w:t>
      </w:r>
      <w:r w:rsidR="00093CFB" w:rsidRPr="004D28FE">
        <w:rPr>
          <w:rFonts w:ascii="Arial" w:eastAsia="Times New Roman" w:hAnsi="Arial" w:cs="Arial"/>
          <w:b/>
          <w:sz w:val="24"/>
          <w:szCs w:val="24"/>
        </w:rPr>
        <w:t xml:space="preserve">Handlingsplanens mål </w:t>
      </w:r>
    </w:p>
    <w:p w14:paraId="6A374410" w14:textId="1F2EF377" w:rsidR="00931E91" w:rsidRPr="004D28FE" w:rsidRDefault="00020517" w:rsidP="00931E9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På overordnet nivå plikter NIH årlig å ivareta sin aktivitet- og redegjørelsesplikt.</w:t>
      </w:r>
      <w:r w:rsidR="00C53BCE">
        <w:rPr>
          <w:rFonts w:ascii="Arial" w:eastAsia="Times New Roman" w:hAnsi="Arial" w:cs="Arial"/>
          <w:bCs/>
          <w:sz w:val="24"/>
          <w:szCs w:val="24"/>
        </w:rPr>
        <w:t xml:space="preserve"> </w:t>
      </w:r>
      <w:r w:rsidRPr="004D28FE">
        <w:rPr>
          <w:rFonts w:ascii="Arial" w:eastAsia="Times New Roman" w:hAnsi="Arial" w:cs="Arial"/>
          <w:bCs/>
          <w:sz w:val="24"/>
          <w:szCs w:val="24"/>
        </w:rPr>
        <w:t xml:space="preserve">Arbeidet med </w:t>
      </w:r>
      <w:r w:rsidR="006478F1" w:rsidRPr="004D28FE">
        <w:rPr>
          <w:rFonts w:ascii="Arial" w:eastAsia="Times New Roman" w:hAnsi="Arial" w:cs="Arial"/>
          <w:bCs/>
          <w:sz w:val="24"/>
          <w:szCs w:val="24"/>
        </w:rPr>
        <w:t>å følge opp handlingsplanen</w:t>
      </w:r>
      <w:r w:rsidRPr="004D28FE">
        <w:rPr>
          <w:rFonts w:ascii="Arial" w:eastAsia="Times New Roman" w:hAnsi="Arial" w:cs="Arial"/>
          <w:bCs/>
          <w:sz w:val="24"/>
          <w:szCs w:val="24"/>
        </w:rPr>
        <w:t xml:space="preserve"> skal anses som en prosess, og ikke </w:t>
      </w:r>
      <w:r w:rsidR="00762BF5">
        <w:rPr>
          <w:rFonts w:ascii="Arial" w:eastAsia="Times New Roman" w:hAnsi="Arial" w:cs="Arial"/>
          <w:bCs/>
          <w:sz w:val="24"/>
          <w:szCs w:val="24"/>
        </w:rPr>
        <w:t xml:space="preserve">som en </w:t>
      </w:r>
      <w:r w:rsidR="0031649C">
        <w:rPr>
          <w:rFonts w:ascii="Arial" w:eastAsia="Times New Roman" w:hAnsi="Arial" w:cs="Arial"/>
          <w:bCs/>
          <w:sz w:val="24"/>
          <w:szCs w:val="24"/>
        </w:rPr>
        <w:t>tilstand</w:t>
      </w:r>
      <w:r w:rsidRPr="004D28FE">
        <w:rPr>
          <w:rFonts w:ascii="Arial" w:eastAsia="Times New Roman" w:hAnsi="Arial" w:cs="Arial"/>
          <w:bCs/>
          <w:sz w:val="24"/>
          <w:szCs w:val="24"/>
        </w:rPr>
        <w:t>. Hovedfokuset er ikke rapporteringen i seg selv, men hvordan det jobbes aktivt med de ulike tiltakene</w:t>
      </w:r>
      <w:r w:rsidR="00B17BD5">
        <w:rPr>
          <w:rFonts w:ascii="Arial" w:eastAsia="Times New Roman" w:hAnsi="Arial" w:cs="Arial"/>
          <w:bCs/>
          <w:sz w:val="24"/>
          <w:szCs w:val="24"/>
        </w:rPr>
        <w:t xml:space="preserve"> underveis</w:t>
      </w:r>
      <w:r w:rsidR="00931E91" w:rsidRPr="004D28FE">
        <w:rPr>
          <w:rFonts w:ascii="Arial" w:eastAsia="Times New Roman" w:hAnsi="Arial" w:cs="Arial"/>
          <w:bCs/>
          <w:sz w:val="24"/>
          <w:szCs w:val="24"/>
        </w:rPr>
        <w:t xml:space="preserve">.. </w:t>
      </w:r>
    </w:p>
    <w:p w14:paraId="18AB969E" w14:textId="5464AE49" w:rsidR="00093CFB" w:rsidRPr="004D28FE" w:rsidRDefault="00093CFB" w:rsidP="00E41062">
      <w:pPr>
        <w:spacing w:after="0" w:line="240" w:lineRule="auto"/>
        <w:rPr>
          <w:rFonts w:ascii="Arial" w:eastAsia="Times New Roman" w:hAnsi="Arial" w:cs="Arial"/>
          <w:sz w:val="24"/>
          <w:szCs w:val="24"/>
        </w:rPr>
      </w:pPr>
    </w:p>
    <w:p w14:paraId="1ED5056F" w14:textId="6FBD7686" w:rsidR="00020517" w:rsidRPr="004D28FE" w:rsidRDefault="00020517" w:rsidP="00020517">
      <w:pPr>
        <w:spacing w:after="0" w:line="240" w:lineRule="auto"/>
        <w:rPr>
          <w:rFonts w:ascii="Arial" w:eastAsia="Times New Roman" w:hAnsi="Arial" w:cs="Arial"/>
          <w:b/>
          <w:sz w:val="24"/>
          <w:szCs w:val="24"/>
        </w:rPr>
      </w:pPr>
      <w:r w:rsidRPr="004D28FE">
        <w:rPr>
          <w:rFonts w:ascii="Arial" w:eastAsia="Times New Roman" w:hAnsi="Arial" w:cs="Arial"/>
          <w:b/>
          <w:sz w:val="24"/>
          <w:szCs w:val="24"/>
        </w:rPr>
        <w:t>5</w:t>
      </w:r>
      <w:r w:rsidR="00093CFB" w:rsidRPr="004D28FE">
        <w:rPr>
          <w:rFonts w:ascii="Arial" w:eastAsia="Times New Roman" w:hAnsi="Arial" w:cs="Arial"/>
          <w:b/>
          <w:sz w:val="24"/>
          <w:szCs w:val="24"/>
        </w:rPr>
        <w:t xml:space="preserve">.1. Mål for </w:t>
      </w:r>
      <w:r w:rsidR="007F22B8" w:rsidRPr="004D28FE">
        <w:rPr>
          <w:rFonts w:ascii="Arial" w:eastAsia="Times New Roman" w:hAnsi="Arial" w:cs="Arial"/>
          <w:b/>
          <w:sz w:val="24"/>
          <w:szCs w:val="24"/>
        </w:rPr>
        <w:t>NIH</w:t>
      </w:r>
    </w:p>
    <w:p w14:paraId="04CAFDE0" w14:textId="37F8430A" w:rsidR="00093CFB" w:rsidRDefault="00020517" w:rsidP="00931E9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 xml:space="preserve">I det følgende presenteres mål for NIH som organisasjon og for ulike </w:t>
      </w:r>
      <w:proofErr w:type="spellStart"/>
      <w:r w:rsidRPr="004D28FE">
        <w:rPr>
          <w:rFonts w:ascii="Arial" w:eastAsia="Times New Roman" w:hAnsi="Arial" w:cs="Arial"/>
          <w:bCs/>
          <w:sz w:val="24"/>
          <w:szCs w:val="24"/>
        </w:rPr>
        <w:t>ansattegrupper</w:t>
      </w:r>
      <w:proofErr w:type="spellEnd"/>
      <w:r w:rsidRPr="004D28FE">
        <w:rPr>
          <w:rFonts w:ascii="Arial" w:eastAsia="Times New Roman" w:hAnsi="Arial" w:cs="Arial"/>
          <w:bCs/>
          <w:sz w:val="24"/>
          <w:szCs w:val="24"/>
        </w:rPr>
        <w:t xml:space="preserve"> og studenter. </w:t>
      </w:r>
    </w:p>
    <w:p w14:paraId="4A30B14C" w14:textId="490E8235" w:rsidR="00044AB6" w:rsidRDefault="00044AB6" w:rsidP="00931E91">
      <w:pPr>
        <w:spacing w:after="0" w:line="240" w:lineRule="auto"/>
        <w:rPr>
          <w:rFonts w:ascii="Arial" w:eastAsia="Times New Roman" w:hAnsi="Arial" w:cs="Arial"/>
          <w:bCs/>
          <w:sz w:val="24"/>
          <w:szCs w:val="24"/>
        </w:rPr>
      </w:pPr>
    </w:p>
    <w:p w14:paraId="4CA5FDAD" w14:textId="7125C985" w:rsidR="00044AB6" w:rsidRPr="00044AB6" w:rsidRDefault="00044AB6" w:rsidP="00931E91">
      <w:pPr>
        <w:spacing w:after="0" w:line="240" w:lineRule="auto"/>
        <w:rPr>
          <w:rFonts w:ascii="Arial" w:eastAsia="Times New Roman" w:hAnsi="Arial" w:cs="Arial"/>
          <w:b/>
          <w:sz w:val="24"/>
          <w:szCs w:val="24"/>
        </w:rPr>
      </w:pPr>
      <w:r w:rsidRPr="00044AB6">
        <w:rPr>
          <w:rFonts w:ascii="Arial" w:eastAsia="Times New Roman" w:hAnsi="Arial" w:cs="Arial"/>
          <w:b/>
          <w:sz w:val="24"/>
          <w:szCs w:val="24"/>
        </w:rPr>
        <w:t>NIH skal:</w:t>
      </w:r>
    </w:p>
    <w:p w14:paraId="2DD5FDD3" w14:textId="77777777"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Rekruttere mer mangfoldig</w:t>
      </w:r>
    </w:p>
    <w:p w14:paraId="05774B8B" w14:textId="77777777"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 xml:space="preserve">Styrke arbeidet med kjønnsmangfold </w:t>
      </w:r>
    </w:p>
    <w:p w14:paraId="4C99B656" w14:textId="5EB6EFC0"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Øke sin innsats for å forebygge trakassering</w:t>
      </w:r>
      <w:r w:rsidR="00D80BEA">
        <w:rPr>
          <w:rFonts w:ascii="Arial" w:eastAsia="Times New Roman" w:hAnsi="Arial" w:cs="Arial"/>
          <w:sz w:val="24"/>
          <w:szCs w:val="24"/>
        </w:rPr>
        <w:t xml:space="preserve"> </w:t>
      </w:r>
    </w:p>
    <w:p w14:paraId="3FF4ECD7" w14:textId="77777777"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Iverksette tiltak for bedre kjønnsbalanse ved studieprogram med særlig skjev representasjon (under 40 %)</w:t>
      </w:r>
    </w:p>
    <w:p w14:paraId="322EC7A7" w14:textId="2B189163"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 xml:space="preserve">Synliggjøre </w:t>
      </w:r>
      <w:r w:rsidR="003A3EA9" w:rsidRPr="003A3EA9">
        <w:rPr>
          <w:rFonts w:ascii="Arial" w:eastAsia="Times New Roman" w:hAnsi="Arial" w:cs="Arial"/>
          <w:sz w:val="24"/>
          <w:szCs w:val="24"/>
        </w:rPr>
        <w:t xml:space="preserve">mangfoldsperspektiver </w:t>
      </w:r>
      <w:r w:rsidRPr="00044AB6">
        <w:rPr>
          <w:rFonts w:ascii="Arial" w:eastAsia="Times New Roman" w:hAnsi="Arial" w:cs="Arial"/>
          <w:sz w:val="24"/>
          <w:szCs w:val="24"/>
        </w:rPr>
        <w:t xml:space="preserve">i forskning og undervisning blant annet gjennom </w:t>
      </w:r>
      <w:r w:rsidR="00A741A8">
        <w:rPr>
          <w:rFonts w:ascii="Arial" w:eastAsia="Times New Roman" w:hAnsi="Arial" w:cs="Arial"/>
          <w:sz w:val="24"/>
          <w:szCs w:val="24"/>
        </w:rPr>
        <w:t xml:space="preserve">kjernelitteratur </w:t>
      </w:r>
      <w:r w:rsidRPr="00044AB6">
        <w:rPr>
          <w:rFonts w:ascii="Arial" w:eastAsia="Times New Roman" w:hAnsi="Arial" w:cs="Arial"/>
          <w:sz w:val="24"/>
          <w:szCs w:val="24"/>
        </w:rPr>
        <w:t xml:space="preserve">  </w:t>
      </w:r>
    </w:p>
    <w:p w14:paraId="47AE1973" w14:textId="6223F4A0" w:rsidR="00044AB6" w:rsidRPr="00044AB6" w:rsidRDefault="00044AB6" w:rsidP="00044AB6">
      <w:pPr>
        <w:numPr>
          <w:ilvl w:val="1"/>
          <w:numId w:val="29"/>
        </w:numPr>
        <w:spacing w:after="0" w:line="240" w:lineRule="auto"/>
        <w:rPr>
          <w:rFonts w:ascii="Arial" w:eastAsia="Times New Roman" w:hAnsi="Arial" w:cs="Arial"/>
          <w:sz w:val="24"/>
          <w:szCs w:val="24"/>
        </w:rPr>
      </w:pPr>
      <w:r w:rsidRPr="00044AB6">
        <w:rPr>
          <w:rFonts w:ascii="Arial" w:eastAsia="Times New Roman" w:hAnsi="Arial" w:cs="Arial"/>
          <w:sz w:val="24"/>
          <w:szCs w:val="24"/>
        </w:rPr>
        <w:t xml:space="preserve">Etablere rollemodeller (internt og eksternt) for å styrke </w:t>
      </w:r>
      <w:r w:rsidR="003A3EA9">
        <w:rPr>
          <w:rFonts w:ascii="Arial" w:eastAsia="Times New Roman" w:hAnsi="Arial" w:cs="Arial"/>
          <w:sz w:val="24"/>
          <w:szCs w:val="24"/>
        </w:rPr>
        <w:t>mangfoldsperspektiver</w:t>
      </w:r>
      <w:r w:rsidRPr="00044AB6">
        <w:rPr>
          <w:rFonts w:ascii="Arial" w:eastAsia="Times New Roman" w:hAnsi="Arial" w:cs="Arial"/>
          <w:sz w:val="24"/>
          <w:szCs w:val="24"/>
        </w:rPr>
        <w:t xml:space="preserve"> i forskning og undervisning</w:t>
      </w:r>
    </w:p>
    <w:p w14:paraId="407617D5" w14:textId="77777777" w:rsidR="00BE41C6" w:rsidRPr="00044AB6" w:rsidRDefault="00BE41C6" w:rsidP="00044AB6">
      <w:pPr>
        <w:spacing w:after="0" w:line="240" w:lineRule="auto"/>
        <w:rPr>
          <w:rFonts w:ascii="Arial" w:eastAsia="Times New Roman" w:hAnsi="Arial" w:cs="Arial"/>
          <w:sz w:val="24"/>
          <w:szCs w:val="24"/>
        </w:rPr>
      </w:pPr>
    </w:p>
    <w:p w14:paraId="377BA4E8" w14:textId="5996EC35" w:rsidR="001E066B" w:rsidRPr="004D28FE" w:rsidRDefault="001E066B" w:rsidP="001E066B">
      <w:pPr>
        <w:spacing w:after="0" w:line="240" w:lineRule="auto"/>
        <w:rPr>
          <w:rFonts w:ascii="Arial" w:eastAsia="Times New Roman" w:hAnsi="Arial" w:cs="Arial"/>
          <w:b/>
          <w:sz w:val="24"/>
          <w:szCs w:val="24"/>
          <w:lang w:val="nn-NO"/>
        </w:rPr>
      </w:pPr>
      <w:r w:rsidRPr="004D28FE">
        <w:rPr>
          <w:rFonts w:ascii="Arial" w:eastAsia="Times New Roman" w:hAnsi="Arial" w:cs="Arial"/>
          <w:b/>
          <w:sz w:val="24"/>
          <w:szCs w:val="24"/>
          <w:lang w:val="nn-NO"/>
        </w:rPr>
        <w:t>A) Rekruttere mangfold</w:t>
      </w:r>
    </w:p>
    <w:p w14:paraId="0E969D60" w14:textId="77777777" w:rsidR="00044AB6" w:rsidRPr="00044AB6" w:rsidRDefault="00E263EA" w:rsidP="00044AB6">
      <w:pPr>
        <w:spacing w:after="0" w:line="240" w:lineRule="auto"/>
        <w:rPr>
          <w:rFonts w:ascii="Arial" w:eastAsia="Times New Roman" w:hAnsi="Arial" w:cs="Arial"/>
          <w:bCs/>
          <w:sz w:val="24"/>
          <w:szCs w:val="24"/>
        </w:rPr>
      </w:pPr>
      <w:r w:rsidRPr="004D28FE">
        <w:rPr>
          <w:rFonts w:ascii="Arial" w:eastAsia="Times New Roman" w:hAnsi="Arial" w:cs="Arial"/>
          <w:b/>
          <w:sz w:val="24"/>
          <w:szCs w:val="24"/>
          <w:lang w:val="nn-NO"/>
        </w:rPr>
        <w:t xml:space="preserve">NIH skal: </w:t>
      </w:r>
    </w:p>
    <w:p w14:paraId="02409224" w14:textId="0D0BB1C7" w:rsidR="00044AB6" w:rsidRPr="004D28FE" w:rsidRDefault="00044AB6" w:rsidP="00044AB6">
      <w:pPr>
        <w:numPr>
          <w:ilvl w:val="0"/>
          <w:numId w:val="23"/>
        </w:numPr>
        <w:spacing w:after="0" w:line="240" w:lineRule="auto"/>
        <w:rPr>
          <w:rFonts w:ascii="Arial" w:eastAsia="Times New Roman" w:hAnsi="Arial" w:cs="Arial"/>
          <w:bCs/>
          <w:sz w:val="24"/>
          <w:szCs w:val="24"/>
        </w:rPr>
      </w:pPr>
      <w:r w:rsidRPr="00602988">
        <w:rPr>
          <w:rFonts w:ascii="Arial" w:eastAsia="Times New Roman" w:hAnsi="Arial" w:cs="Arial"/>
          <w:bCs/>
          <w:sz w:val="24"/>
          <w:szCs w:val="24"/>
        </w:rPr>
        <w:t>Jobbe målrettet mot en åpen, profesjonell og inkluderende intern kultur som profilerer NIH som et attraktivt studie- og arbeidssted</w:t>
      </w:r>
      <w:r w:rsidR="00256564">
        <w:rPr>
          <w:rFonts w:ascii="Arial" w:eastAsia="Times New Roman" w:hAnsi="Arial" w:cs="Arial"/>
          <w:bCs/>
          <w:sz w:val="24"/>
          <w:szCs w:val="24"/>
        </w:rPr>
        <w:t>. Det</w:t>
      </w:r>
      <w:r w:rsidR="00C53BCE">
        <w:rPr>
          <w:rFonts w:ascii="Arial" w:eastAsia="Times New Roman" w:hAnsi="Arial" w:cs="Arial"/>
          <w:bCs/>
          <w:sz w:val="24"/>
          <w:szCs w:val="24"/>
        </w:rPr>
        <w:t xml:space="preserve"> skal </w:t>
      </w:r>
      <w:r w:rsidRPr="002F7362">
        <w:rPr>
          <w:rFonts w:ascii="Arial" w:eastAsia="Times New Roman" w:hAnsi="Arial" w:cs="Arial"/>
          <w:bCs/>
          <w:sz w:val="24"/>
          <w:szCs w:val="24"/>
        </w:rPr>
        <w:t>jobbes aktiv</w:t>
      </w:r>
      <w:r>
        <w:rPr>
          <w:rFonts w:ascii="Arial" w:eastAsia="Times New Roman" w:hAnsi="Arial" w:cs="Arial"/>
          <w:bCs/>
          <w:sz w:val="24"/>
          <w:szCs w:val="24"/>
        </w:rPr>
        <w:t>t</w:t>
      </w:r>
      <w:r w:rsidRPr="002F7362">
        <w:rPr>
          <w:rFonts w:ascii="Arial" w:eastAsia="Times New Roman" w:hAnsi="Arial" w:cs="Arial"/>
          <w:bCs/>
          <w:sz w:val="24"/>
          <w:szCs w:val="24"/>
        </w:rPr>
        <w:t xml:space="preserve"> med </w:t>
      </w:r>
      <w:r>
        <w:rPr>
          <w:rFonts w:ascii="Arial" w:eastAsia="Times New Roman" w:hAnsi="Arial" w:cs="Arial"/>
          <w:bCs/>
          <w:sz w:val="24"/>
          <w:szCs w:val="24"/>
        </w:rPr>
        <w:t xml:space="preserve">å </w:t>
      </w:r>
      <w:r w:rsidRPr="004D28FE">
        <w:rPr>
          <w:rFonts w:ascii="Arial" w:eastAsia="Times New Roman" w:hAnsi="Arial" w:cs="Arial"/>
          <w:bCs/>
          <w:sz w:val="24"/>
          <w:szCs w:val="24"/>
        </w:rPr>
        <w:t xml:space="preserve">tiltrekke seg en bredere sammensetning av studenter og ansatte fra hele befolkningen. </w:t>
      </w:r>
    </w:p>
    <w:p w14:paraId="02331F26" w14:textId="688E475F" w:rsidR="00044AB6" w:rsidRPr="004D28FE" w:rsidRDefault="00044AB6" w:rsidP="00044AB6">
      <w:pPr>
        <w:numPr>
          <w:ilvl w:val="0"/>
          <w:numId w:val="23"/>
        </w:num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Benytte</w:t>
      </w:r>
      <w:r w:rsidRPr="004D28FE">
        <w:rPr>
          <w:rFonts w:ascii="Arial" w:eastAsia="Times New Roman" w:hAnsi="Arial" w:cs="Arial"/>
          <w:bCs/>
          <w:sz w:val="24"/>
          <w:szCs w:val="24"/>
        </w:rPr>
        <w:t xml:space="preserve"> maler for </w:t>
      </w:r>
      <w:r>
        <w:rPr>
          <w:rFonts w:ascii="Arial" w:eastAsia="Times New Roman" w:hAnsi="Arial" w:cs="Arial"/>
          <w:bCs/>
          <w:sz w:val="24"/>
          <w:szCs w:val="24"/>
        </w:rPr>
        <w:t>utlysningstekst</w:t>
      </w:r>
      <w:r w:rsidRPr="004D28FE">
        <w:rPr>
          <w:rFonts w:ascii="Arial" w:eastAsia="Times New Roman" w:hAnsi="Arial" w:cs="Arial"/>
          <w:bCs/>
          <w:sz w:val="24"/>
          <w:szCs w:val="24"/>
        </w:rPr>
        <w:t xml:space="preserve"> </w:t>
      </w:r>
      <w:r>
        <w:rPr>
          <w:rFonts w:ascii="Arial" w:eastAsia="Times New Roman" w:hAnsi="Arial" w:cs="Arial"/>
          <w:bCs/>
          <w:sz w:val="24"/>
          <w:szCs w:val="24"/>
        </w:rPr>
        <w:t>som</w:t>
      </w:r>
      <w:r w:rsidRPr="004D28FE">
        <w:rPr>
          <w:rFonts w:ascii="Arial" w:eastAsia="Times New Roman" w:hAnsi="Arial" w:cs="Arial"/>
          <w:bCs/>
          <w:sz w:val="24"/>
          <w:szCs w:val="24"/>
        </w:rPr>
        <w:t xml:space="preserve"> ivareta</w:t>
      </w:r>
      <w:r>
        <w:rPr>
          <w:rFonts w:ascii="Arial" w:eastAsia="Times New Roman" w:hAnsi="Arial" w:cs="Arial"/>
          <w:bCs/>
          <w:sz w:val="24"/>
          <w:szCs w:val="24"/>
        </w:rPr>
        <w:t>r</w:t>
      </w:r>
      <w:r w:rsidRPr="004D28FE">
        <w:rPr>
          <w:rFonts w:ascii="Arial" w:eastAsia="Times New Roman" w:hAnsi="Arial" w:cs="Arial"/>
          <w:bCs/>
          <w:sz w:val="24"/>
          <w:szCs w:val="24"/>
        </w:rPr>
        <w:t xml:space="preserve"> </w:t>
      </w:r>
      <w:proofErr w:type="spellStart"/>
      <w:r w:rsidR="00CD2CAC" w:rsidRPr="004D28FE">
        <w:rPr>
          <w:rFonts w:ascii="Arial" w:eastAsia="Times New Roman" w:hAnsi="Arial" w:cs="Arial"/>
          <w:bCs/>
          <w:sz w:val="24"/>
          <w:szCs w:val="24"/>
        </w:rPr>
        <w:t>mangfoldsperspektivet</w:t>
      </w:r>
      <w:proofErr w:type="spellEnd"/>
      <w:r>
        <w:rPr>
          <w:rFonts w:ascii="Arial" w:eastAsia="Times New Roman" w:hAnsi="Arial" w:cs="Arial"/>
          <w:bCs/>
          <w:sz w:val="24"/>
          <w:szCs w:val="24"/>
        </w:rPr>
        <w:t xml:space="preserve"> og utarbeide kompetansekrav som appellerer til et mangfold av søkere.  </w:t>
      </w:r>
    </w:p>
    <w:p w14:paraId="7E3EA924" w14:textId="77777777" w:rsidR="00044AB6" w:rsidRPr="004D28FE" w:rsidRDefault="00044AB6" w:rsidP="00044AB6">
      <w:pPr>
        <w:numPr>
          <w:ilvl w:val="0"/>
          <w:numId w:val="23"/>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Sikre at kvalifiserte søkere innkalles til intervju, og praktisere moderat kjønnskvotering til stillinger med ujevn kjønnsbalanse.</w:t>
      </w:r>
    </w:p>
    <w:p w14:paraId="44EBC957" w14:textId="7BDD2C96" w:rsidR="00044AB6" w:rsidRPr="004D28FE" w:rsidRDefault="00044AB6" w:rsidP="00044AB6">
      <w:pPr>
        <w:numPr>
          <w:ilvl w:val="0"/>
          <w:numId w:val="23"/>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Kvalitetssikre intervjumaler</w:t>
      </w:r>
      <w:r>
        <w:rPr>
          <w:rFonts w:ascii="Arial" w:eastAsia="Times New Roman" w:hAnsi="Arial" w:cs="Arial"/>
          <w:bCs/>
          <w:sz w:val="24"/>
          <w:szCs w:val="24"/>
        </w:rPr>
        <w:t>/</w:t>
      </w:r>
      <w:r w:rsidRPr="004D28FE">
        <w:rPr>
          <w:rFonts w:ascii="Arial" w:eastAsia="Times New Roman" w:hAnsi="Arial" w:cs="Arial"/>
          <w:bCs/>
          <w:sz w:val="24"/>
          <w:szCs w:val="24"/>
        </w:rPr>
        <w:t xml:space="preserve">referanseintervjumaler for å sikre </w:t>
      </w:r>
      <w:r>
        <w:rPr>
          <w:rFonts w:ascii="Arial" w:eastAsia="Times New Roman" w:hAnsi="Arial" w:cs="Arial"/>
          <w:bCs/>
          <w:sz w:val="24"/>
          <w:szCs w:val="24"/>
        </w:rPr>
        <w:t>like muligheter</w:t>
      </w:r>
      <w:r w:rsidR="00CD2CAC">
        <w:rPr>
          <w:rFonts w:ascii="Arial" w:eastAsia="Times New Roman" w:hAnsi="Arial" w:cs="Arial"/>
          <w:bCs/>
          <w:sz w:val="24"/>
          <w:szCs w:val="24"/>
        </w:rPr>
        <w:t xml:space="preserve">, og videre at </w:t>
      </w:r>
      <w:r>
        <w:rPr>
          <w:rFonts w:ascii="Arial" w:eastAsia="Times New Roman" w:hAnsi="Arial" w:cs="Arial"/>
          <w:bCs/>
          <w:sz w:val="24"/>
          <w:szCs w:val="24"/>
        </w:rPr>
        <w:t>saklige og nøytrale vurderingskriterier</w:t>
      </w:r>
      <w:r w:rsidR="00CD2CAC">
        <w:rPr>
          <w:rFonts w:ascii="Arial" w:eastAsia="Times New Roman" w:hAnsi="Arial" w:cs="Arial"/>
          <w:bCs/>
          <w:sz w:val="24"/>
          <w:szCs w:val="24"/>
        </w:rPr>
        <w:t xml:space="preserve"> ligger til grunn. </w:t>
      </w:r>
    </w:p>
    <w:p w14:paraId="2497E18E" w14:textId="77777777" w:rsidR="00044AB6" w:rsidRPr="004D28FE" w:rsidRDefault="00044AB6" w:rsidP="00044AB6">
      <w:pPr>
        <w:numPr>
          <w:ilvl w:val="0"/>
          <w:numId w:val="23"/>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Sikre at alle som er involvert i en rekrutteringsprosess har </w:t>
      </w:r>
      <w:r w:rsidRPr="004D28FE">
        <w:rPr>
          <w:rFonts w:ascii="Arial" w:eastAsia="Times New Roman" w:hAnsi="Arial" w:cs="Arial"/>
          <w:bCs/>
          <w:sz w:val="24"/>
          <w:szCs w:val="24"/>
        </w:rPr>
        <w:t xml:space="preserve">tilstrekkelig kunnskap om hvordan man kartlegger og vurderer variert og unik kompetanse. </w:t>
      </w:r>
    </w:p>
    <w:p w14:paraId="71B4BAFB" w14:textId="74634DB9" w:rsidR="00044AB6" w:rsidRPr="004D28FE" w:rsidRDefault="00044AB6" w:rsidP="00044AB6">
      <w:pPr>
        <w:numPr>
          <w:ilvl w:val="0"/>
          <w:numId w:val="23"/>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 xml:space="preserve">Påse at metodene som brukes i rekrutterings- og seleksjonsprosesser er standardiserte, godt validerte og tar høyde for mulige subjektive vurderinger så vel som nøytrale </w:t>
      </w:r>
      <w:r w:rsidR="00B55D31" w:rsidRPr="004D28FE">
        <w:rPr>
          <w:rFonts w:ascii="Arial" w:eastAsia="Times New Roman" w:hAnsi="Arial" w:cs="Arial"/>
          <w:bCs/>
          <w:sz w:val="24"/>
          <w:szCs w:val="24"/>
        </w:rPr>
        <w:t>paramet</w:t>
      </w:r>
      <w:r w:rsidR="00B55D31">
        <w:rPr>
          <w:rFonts w:ascii="Arial" w:eastAsia="Times New Roman" w:hAnsi="Arial" w:cs="Arial"/>
          <w:bCs/>
          <w:sz w:val="24"/>
          <w:szCs w:val="24"/>
        </w:rPr>
        <w:t>er</w:t>
      </w:r>
      <w:r w:rsidRPr="004D28FE">
        <w:rPr>
          <w:rFonts w:ascii="Arial" w:eastAsia="Times New Roman" w:hAnsi="Arial" w:cs="Arial"/>
          <w:bCs/>
          <w:sz w:val="24"/>
          <w:szCs w:val="24"/>
        </w:rPr>
        <w:t>.</w:t>
      </w:r>
    </w:p>
    <w:p w14:paraId="01172B92" w14:textId="77777777" w:rsidR="001E066B" w:rsidRPr="004D28FE" w:rsidRDefault="001E066B" w:rsidP="001E066B">
      <w:pPr>
        <w:spacing w:after="0" w:line="240" w:lineRule="auto"/>
        <w:rPr>
          <w:rFonts w:ascii="Arial" w:eastAsia="Times New Roman" w:hAnsi="Arial" w:cs="Arial"/>
          <w:b/>
          <w:sz w:val="24"/>
          <w:szCs w:val="24"/>
        </w:rPr>
      </w:pPr>
    </w:p>
    <w:p w14:paraId="70EF3D8D" w14:textId="25DFBFD4" w:rsidR="001E066B" w:rsidRPr="004D28FE" w:rsidRDefault="001E066B" w:rsidP="001E066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B) Beholde mangfold</w:t>
      </w:r>
    </w:p>
    <w:p w14:paraId="13CEEBAE" w14:textId="58BBC7FA" w:rsidR="00F777FD" w:rsidRPr="004D28FE" w:rsidRDefault="00F777FD" w:rsidP="001E066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 xml:space="preserve">NIH skal: </w:t>
      </w:r>
    </w:p>
    <w:p w14:paraId="5A36F4C6" w14:textId="3555017F" w:rsidR="00044AB6" w:rsidRPr="00044AB6" w:rsidRDefault="00040201" w:rsidP="00044AB6">
      <w:pPr>
        <w:numPr>
          <w:ilvl w:val="0"/>
          <w:numId w:val="23"/>
        </w:numPr>
        <w:spacing w:after="0" w:line="240" w:lineRule="auto"/>
        <w:rPr>
          <w:rFonts w:ascii="Arial" w:eastAsia="Times New Roman" w:hAnsi="Arial" w:cs="Arial"/>
          <w:bCs/>
          <w:sz w:val="24"/>
          <w:szCs w:val="24"/>
        </w:rPr>
      </w:pPr>
      <w:r>
        <w:rPr>
          <w:rFonts w:ascii="Arial" w:eastAsia="Times New Roman" w:hAnsi="Arial" w:cs="Arial"/>
          <w:bCs/>
          <w:sz w:val="24"/>
          <w:szCs w:val="24"/>
        </w:rPr>
        <w:t>Sikre bedre muligheter f</w:t>
      </w:r>
      <w:r w:rsidR="00044AB6" w:rsidRPr="00044AB6">
        <w:rPr>
          <w:rFonts w:ascii="Arial" w:eastAsia="Times New Roman" w:hAnsi="Arial" w:cs="Arial"/>
          <w:bCs/>
          <w:sz w:val="24"/>
          <w:szCs w:val="24"/>
        </w:rPr>
        <w:t>or at arbeids</w:t>
      </w:r>
      <w:r>
        <w:rPr>
          <w:rFonts w:ascii="Arial" w:eastAsia="Times New Roman" w:hAnsi="Arial" w:cs="Arial"/>
          <w:bCs/>
          <w:sz w:val="24"/>
          <w:szCs w:val="24"/>
        </w:rPr>
        <w:t>søkere</w:t>
      </w:r>
      <w:r w:rsidR="00044AB6" w:rsidRPr="00044AB6">
        <w:rPr>
          <w:rFonts w:ascii="Arial" w:eastAsia="Times New Roman" w:hAnsi="Arial" w:cs="Arial"/>
          <w:bCs/>
          <w:sz w:val="24"/>
          <w:szCs w:val="24"/>
        </w:rPr>
        <w:t xml:space="preserve"> med nedsatt funksjonsevne skal kunne konkurrere om </w:t>
      </w:r>
      <w:r w:rsidR="00696EEC">
        <w:rPr>
          <w:rFonts w:ascii="Arial" w:eastAsia="Times New Roman" w:hAnsi="Arial" w:cs="Arial"/>
          <w:bCs/>
          <w:sz w:val="24"/>
          <w:szCs w:val="24"/>
        </w:rPr>
        <w:t xml:space="preserve">stillinger. Ved en </w:t>
      </w:r>
      <w:r>
        <w:rPr>
          <w:rFonts w:ascii="Arial" w:eastAsia="Times New Roman" w:hAnsi="Arial" w:cs="Arial"/>
          <w:bCs/>
          <w:sz w:val="24"/>
          <w:szCs w:val="24"/>
        </w:rPr>
        <w:t>eventuell ansettelse</w:t>
      </w:r>
      <w:r w:rsidR="003D4843">
        <w:rPr>
          <w:rFonts w:ascii="Arial" w:eastAsia="Times New Roman" w:hAnsi="Arial" w:cs="Arial"/>
          <w:bCs/>
          <w:sz w:val="24"/>
          <w:szCs w:val="24"/>
        </w:rPr>
        <w:t>,</w:t>
      </w:r>
      <w:r>
        <w:rPr>
          <w:rFonts w:ascii="Arial" w:eastAsia="Times New Roman" w:hAnsi="Arial" w:cs="Arial"/>
          <w:bCs/>
          <w:sz w:val="24"/>
          <w:szCs w:val="24"/>
        </w:rPr>
        <w:t xml:space="preserve"> </w:t>
      </w:r>
      <w:r w:rsidR="00696EEC">
        <w:rPr>
          <w:rFonts w:ascii="Arial" w:eastAsia="Times New Roman" w:hAnsi="Arial" w:cs="Arial"/>
          <w:bCs/>
          <w:sz w:val="24"/>
          <w:szCs w:val="24"/>
        </w:rPr>
        <w:t xml:space="preserve">skal de ansatte </w:t>
      </w:r>
      <w:r w:rsidR="00044AB6" w:rsidRPr="00044AB6">
        <w:rPr>
          <w:rFonts w:ascii="Arial" w:eastAsia="Times New Roman" w:hAnsi="Arial" w:cs="Arial"/>
          <w:bCs/>
          <w:sz w:val="24"/>
          <w:szCs w:val="24"/>
        </w:rPr>
        <w:t>kunne utføre og</w:t>
      </w:r>
      <w:r w:rsidR="00696EEC">
        <w:rPr>
          <w:rFonts w:ascii="Arial" w:eastAsia="Times New Roman" w:hAnsi="Arial" w:cs="Arial"/>
          <w:bCs/>
          <w:sz w:val="24"/>
          <w:szCs w:val="24"/>
        </w:rPr>
        <w:t xml:space="preserve"> oppleve</w:t>
      </w:r>
      <w:r w:rsidR="00044AB6" w:rsidRPr="00044AB6">
        <w:rPr>
          <w:rFonts w:ascii="Arial" w:eastAsia="Times New Roman" w:hAnsi="Arial" w:cs="Arial"/>
          <w:bCs/>
          <w:sz w:val="24"/>
          <w:szCs w:val="24"/>
        </w:rPr>
        <w:t xml:space="preserve"> fremgang gjennom tilstrekkelig tilgang til opplæring og annen kompetanseutvikling. Dette sikres gjennom lover og regler for universell utforming.</w:t>
      </w:r>
    </w:p>
    <w:p w14:paraId="40759045" w14:textId="53F837E8" w:rsidR="00044AB6" w:rsidRPr="00044AB6" w:rsidRDefault="00044AB6" w:rsidP="00044AB6">
      <w:pPr>
        <w:numPr>
          <w:ilvl w:val="0"/>
          <w:numId w:val="23"/>
        </w:numPr>
        <w:spacing w:after="0" w:line="240" w:lineRule="auto"/>
        <w:rPr>
          <w:rFonts w:ascii="Arial" w:eastAsia="Times New Roman" w:hAnsi="Arial" w:cs="Arial"/>
          <w:bCs/>
          <w:sz w:val="24"/>
          <w:szCs w:val="24"/>
        </w:rPr>
      </w:pPr>
      <w:r w:rsidRPr="00044AB6">
        <w:rPr>
          <w:rFonts w:ascii="Arial" w:eastAsia="Times New Roman" w:hAnsi="Arial" w:cs="Arial"/>
          <w:bCs/>
          <w:sz w:val="24"/>
          <w:szCs w:val="24"/>
        </w:rPr>
        <w:t xml:space="preserve">Utvikle holdninger som ivaretar alle grupper ansatte, og </w:t>
      </w:r>
      <w:proofErr w:type="gramStart"/>
      <w:r w:rsidRPr="00044AB6">
        <w:rPr>
          <w:rFonts w:ascii="Arial" w:eastAsia="Times New Roman" w:hAnsi="Arial" w:cs="Arial"/>
          <w:bCs/>
          <w:sz w:val="24"/>
          <w:szCs w:val="24"/>
        </w:rPr>
        <w:t>fokusere</w:t>
      </w:r>
      <w:proofErr w:type="gramEnd"/>
      <w:r w:rsidRPr="00044AB6">
        <w:rPr>
          <w:rFonts w:ascii="Arial" w:eastAsia="Times New Roman" w:hAnsi="Arial" w:cs="Arial"/>
          <w:bCs/>
          <w:sz w:val="24"/>
          <w:szCs w:val="24"/>
        </w:rPr>
        <w:t xml:space="preserve"> på å opprettholde et godt arbeidsmiljø som sikrer at NIH ikke mister godt kvalifisert arbeidskraft. </w:t>
      </w:r>
    </w:p>
    <w:p w14:paraId="792C6C5F" w14:textId="77777777" w:rsidR="00044AB6" w:rsidRPr="00044AB6" w:rsidRDefault="00044AB6" w:rsidP="00044AB6">
      <w:pPr>
        <w:numPr>
          <w:ilvl w:val="0"/>
          <w:numId w:val="23"/>
        </w:numPr>
        <w:spacing w:after="0" w:line="240" w:lineRule="auto"/>
        <w:rPr>
          <w:rFonts w:ascii="Arial" w:eastAsia="Times New Roman" w:hAnsi="Arial" w:cs="Arial"/>
          <w:bCs/>
          <w:sz w:val="24"/>
          <w:szCs w:val="24"/>
        </w:rPr>
      </w:pPr>
      <w:r w:rsidRPr="00044AB6">
        <w:rPr>
          <w:rFonts w:ascii="Arial" w:eastAsia="Times New Roman" w:hAnsi="Arial" w:cs="Arial"/>
          <w:bCs/>
          <w:sz w:val="24"/>
          <w:szCs w:val="24"/>
        </w:rPr>
        <w:t xml:space="preserve">Tilrettelegge arbeidet for grupper som har behov for dette, og sørge for lik mulighet til kompetanseutvikling. </w:t>
      </w:r>
    </w:p>
    <w:p w14:paraId="38467964" w14:textId="77777777" w:rsidR="00044AB6" w:rsidRPr="00044AB6" w:rsidRDefault="00044AB6" w:rsidP="00044AB6">
      <w:pPr>
        <w:numPr>
          <w:ilvl w:val="0"/>
          <w:numId w:val="23"/>
        </w:numPr>
        <w:spacing w:after="0" w:line="240" w:lineRule="auto"/>
        <w:rPr>
          <w:rFonts w:ascii="Arial" w:eastAsia="Times New Roman" w:hAnsi="Arial" w:cs="Arial"/>
          <w:bCs/>
          <w:sz w:val="24"/>
          <w:szCs w:val="24"/>
        </w:rPr>
      </w:pPr>
      <w:r w:rsidRPr="00044AB6">
        <w:rPr>
          <w:rFonts w:ascii="Arial" w:eastAsia="Times New Roman" w:hAnsi="Arial" w:cs="Arial"/>
          <w:bCs/>
          <w:sz w:val="24"/>
          <w:szCs w:val="24"/>
        </w:rPr>
        <w:t xml:space="preserve">Kartlegge muligheter for forfremmelse i alle stillingskategorier for de underrepresenterte gruppene. </w:t>
      </w:r>
    </w:p>
    <w:p w14:paraId="02ABB4FE" w14:textId="77777777" w:rsidR="00044AB6" w:rsidRPr="00044AB6" w:rsidRDefault="00044AB6" w:rsidP="00044AB6">
      <w:pPr>
        <w:numPr>
          <w:ilvl w:val="0"/>
          <w:numId w:val="23"/>
        </w:numPr>
        <w:spacing w:after="0" w:line="240" w:lineRule="auto"/>
        <w:rPr>
          <w:rFonts w:ascii="Arial" w:eastAsia="Times New Roman" w:hAnsi="Arial" w:cs="Arial"/>
          <w:bCs/>
          <w:sz w:val="24"/>
          <w:szCs w:val="24"/>
        </w:rPr>
      </w:pPr>
      <w:r w:rsidRPr="00044AB6">
        <w:rPr>
          <w:rFonts w:ascii="Arial" w:eastAsia="Times New Roman" w:hAnsi="Arial" w:cs="Arial"/>
          <w:bCs/>
          <w:sz w:val="24"/>
          <w:szCs w:val="24"/>
        </w:rPr>
        <w:t xml:space="preserve">Sikre at ansatte ikke blir utsatt for mobbing og trakassering med bakgrunn i deres tilhørighet til underrepresenterte grupper. Dette ved å arbeide aktivt med et bevisst forhold til </w:t>
      </w:r>
      <w:proofErr w:type="spellStart"/>
      <w:r w:rsidRPr="00044AB6">
        <w:rPr>
          <w:rFonts w:ascii="Arial" w:eastAsia="Times New Roman" w:hAnsi="Arial" w:cs="Arial"/>
          <w:bCs/>
          <w:sz w:val="24"/>
          <w:szCs w:val="24"/>
        </w:rPr>
        <w:t>annerledeshet</w:t>
      </w:r>
      <w:proofErr w:type="spellEnd"/>
      <w:r w:rsidRPr="00044AB6">
        <w:rPr>
          <w:rFonts w:ascii="Arial" w:eastAsia="Times New Roman" w:hAnsi="Arial" w:cs="Arial"/>
          <w:bCs/>
          <w:sz w:val="24"/>
          <w:szCs w:val="24"/>
        </w:rPr>
        <w:t>, og ved å ha rutiner som sikrer at saker tas tak i og påse at tiltak og oppfølging igangsettes umiddelbart.</w:t>
      </w:r>
    </w:p>
    <w:p w14:paraId="7886F449" w14:textId="77777777" w:rsidR="001E066B" w:rsidRPr="004D28FE" w:rsidRDefault="001E066B" w:rsidP="001E066B">
      <w:pPr>
        <w:spacing w:after="0" w:line="240" w:lineRule="auto"/>
        <w:rPr>
          <w:rFonts w:ascii="Arial" w:eastAsia="Times New Roman" w:hAnsi="Arial" w:cs="Arial"/>
          <w:b/>
          <w:sz w:val="24"/>
          <w:szCs w:val="24"/>
        </w:rPr>
      </w:pPr>
    </w:p>
    <w:p w14:paraId="6C568A9B" w14:textId="7CFE0E95" w:rsidR="001E066B" w:rsidRPr="004D28FE" w:rsidRDefault="001E066B" w:rsidP="001E066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C) Fremme mangfold</w:t>
      </w:r>
    </w:p>
    <w:p w14:paraId="39826A42" w14:textId="10AE6528" w:rsidR="009014F0" w:rsidRPr="004D28FE" w:rsidRDefault="009014F0" w:rsidP="001E066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 xml:space="preserve">NIH skal: </w:t>
      </w:r>
    </w:p>
    <w:p w14:paraId="1746CD58" w14:textId="77777777" w:rsidR="00044AB6" w:rsidRPr="00044AB6" w:rsidRDefault="00044AB6" w:rsidP="00044AB6">
      <w:pPr>
        <w:numPr>
          <w:ilvl w:val="0"/>
          <w:numId w:val="33"/>
        </w:numPr>
        <w:spacing w:after="0" w:line="240" w:lineRule="auto"/>
        <w:rPr>
          <w:rFonts w:ascii="Arial" w:eastAsia="Times New Roman" w:hAnsi="Arial" w:cs="Arial"/>
          <w:bCs/>
          <w:iCs/>
          <w:sz w:val="24"/>
          <w:szCs w:val="24"/>
        </w:rPr>
      </w:pPr>
      <w:r w:rsidRPr="00044AB6">
        <w:rPr>
          <w:rFonts w:ascii="Arial" w:eastAsia="Times New Roman" w:hAnsi="Arial" w:cs="Arial"/>
          <w:bCs/>
          <w:iCs/>
          <w:sz w:val="24"/>
          <w:szCs w:val="24"/>
        </w:rPr>
        <w:t>Arrangere jevnlige aktiviteter for å øke oppmerksomheten rundt mangfold.</w:t>
      </w:r>
    </w:p>
    <w:p w14:paraId="124066CA" w14:textId="77777777" w:rsidR="00044AB6" w:rsidRPr="00044AB6" w:rsidRDefault="00044AB6" w:rsidP="00044AB6">
      <w:pPr>
        <w:numPr>
          <w:ilvl w:val="0"/>
          <w:numId w:val="33"/>
        </w:numPr>
        <w:spacing w:after="0" w:line="240" w:lineRule="auto"/>
        <w:rPr>
          <w:rFonts w:ascii="Arial" w:eastAsia="Times New Roman" w:hAnsi="Arial" w:cs="Arial"/>
          <w:bCs/>
          <w:iCs/>
          <w:sz w:val="24"/>
          <w:szCs w:val="24"/>
        </w:rPr>
      </w:pPr>
      <w:r w:rsidRPr="00044AB6">
        <w:rPr>
          <w:rFonts w:ascii="Arial" w:eastAsia="Times New Roman" w:hAnsi="Arial" w:cs="Arial"/>
          <w:bCs/>
          <w:iCs/>
          <w:sz w:val="24"/>
          <w:szCs w:val="24"/>
        </w:rPr>
        <w:t xml:space="preserve">Legge til rette for NIHs deltakelse i Oslo </w:t>
      </w:r>
      <w:proofErr w:type="spellStart"/>
      <w:r w:rsidRPr="00044AB6">
        <w:rPr>
          <w:rFonts w:ascii="Arial" w:eastAsia="Times New Roman" w:hAnsi="Arial" w:cs="Arial"/>
          <w:bCs/>
          <w:iCs/>
          <w:sz w:val="24"/>
          <w:szCs w:val="24"/>
        </w:rPr>
        <w:t>Pride</w:t>
      </w:r>
      <w:proofErr w:type="spellEnd"/>
      <w:r w:rsidRPr="00044AB6">
        <w:rPr>
          <w:rFonts w:ascii="Arial" w:eastAsia="Times New Roman" w:hAnsi="Arial" w:cs="Arial"/>
          <w:bCs/>
          <w:iCs/>
          <w:sz w:val="24"/>
          <w:szCs w:val="24"/>
        </w:rPr>
        <w:t>.</w:t>
      </w:r>
    </w:p>
    <w:p w14:paraId="4BB4013D" w14:textId="65BE2C4B" w:rsidR="00044AB6" w:rsidRPr="00044AB6" w:rsidRDefault="00044AB6" w:rsidP="00044AB6">
      <w:pPr>
        <w:numPr>
          <w:ilvl w:val="0"/>
          <w:numId w:val="33"/>
        </w:numPr>
        <w:spacing w:after="0" w:line="240" w:lineRule="auto"/>
        <w:rPr>
          <w:rFonts w:ascii="Arial" w:eastAsia="Times New Roman" w:hAnsi="Arial" w:cs="Arial"/>
          <w:bCs/>
          <w:iCs/>
          <w:sz w:val="24"/>
          <w:szCs w:val="24"/>
        </w:rPr>
      </w:pPr>
      <w:r w:rsidRPr="00044AB6">
        <w:rPr>
          <w:rFonts w:ascii="Arial" w:eastAsia="Times New Roman" w:hAnsi="Arial" w:cs="Arial"/>
          <w:bCs/>
          <w:iCs/>
          <w:sz w:val="24"/>
          <w:szCs w:val="24"/>
        </w:rPr>
        <w:t>Initiere en mangfoldspris som deles ut av ULM til avdelinger</w:t>
      </w:r>
      <w:r w:rsidR="003D4843">
        <w:rPr>
          <w:rFonts w:ascii="Arial" w:eastAsia="Times New Roman" w:hAnsi="Arial" w:cs="Arial"/>
          <w:bCs/>
          <w:iCs/>
          <w:sz w:val="24"/>
          <w:szCs w:val="24"/>
        </w:rPr>
        <w:t xml:space="preserve"> </w:t>
      </w:r>
      <w:r w:rsidRPr="00044AB6">
        <w:rPr>
          <w:rFonts w:ascii="Arial" w:eastAsia="Times New Roman" w:hAnsi="Arial" w:cs="Arial"/>
          <w:bCs/>
          <w:iCs/>
          <w:sz w:val="24"/>
          <w:szCs w:val="24"/>
        </w:rPr>
        <w:t>/institutter/</w:t>
      </w:r>
      <w:r w:rsidR="003D4843">
        <w:rPr>
          <w:rFonts w:ascii="Arial" w:eastAsia="Times New Roman" w:hAnsi="Arial" w:cs="Arial"/>
          <w:bCs/>
          <w:iCs/>
          <w:sz w:val="24"/>
          <w:szCs w:val="24"/>
        </w:rPr>
        <w:t xml:space="preserve"> </w:t>
      </w:r>
      <w:r w:rsidRPr="00044AB6">
        <w:rPr>
          <w:rFonts w:ascii="Arial" w:eastAsia="Times New Roman" w:hAnsi="Arial" w:cs="Arial"/>
          <w:bCs/>
          <w:iCs/>
          <w:sz w:val="24"/>
          <w:szCs w:val="24"/>
        </w:rPr>
        <w:t xml:space="preserve">personer som har utmerket seg </w:t>
      </w:r>
      <w:r w:rsidR="003D4843">
        <w:rPr>
          <w:rFonts w:ascii="Arial" w:eastAsia="Times New Roman" w:hAnsi="Arial" w:cs="Arial"/>
          <w:bCs/>
          <w:iCs/>
          <w:sz w:val="24"/>
          <w:szCs w:val="24"/>
        </w:rPr>
        <w:t>ved</w:t>
      </w:r>
      <w:r w:rsidRPr="00044AB6">
        <w:rPr>
          <w:rFonts w:ascii="Arial" w:eastAsia="Times New Roman" w:hAnsi="Arial" w:cs="Arial"/>
          <w:bCs/>
          <w:iCs/>
          <w:sz w:val="24"/>
          <w:szCs w:val="24"/>
        </w:rPr>
        <w:t xml:space="preserve"> å skape en kultur og holdning som fremmer inkludering i arbeidsdagen ved NIH.</w:t>
      </w:r>
    </w:p>
    <w:p w14:paraId="53A0614B" w14:textId="77777777" w:rsidR="00044AB6" w:rsidRPr="00044AB6" w:rsidRDefault="00044AB6" w:rsidP="00044AB6">
      <w:pPr>
        <w:numPr>
          <w:ilvl w:val="0"/>
          <w:numId w:val="33"/>
        </w:numPr>
        <w:spacing w:after="0" w:line="240" w:lineRule="auto"/>
        <w:rPr>
          <w:rFonts w:ascii="Arial" w:eastAsia="Times New Roman" w:hAnsi="Arial" w:cs="Arial"/>
          <w:bCs/>
          <w:iCs/>
          <w:sz w:val="24"/>
          <w:szCs w:val="24"/>
        </w:rPr>
      </w:pPr>
      <w:r w:rsidRPr="00044AB6">
        <w:rPr>
          <w:rFonts w:ascii="Arial" w:eastAsia="Times New Roman" w:hAnsi="Arial" w:cs="Arial"/>
          <w:bCs/>
          <w:iCs/>
          <w:sz w:val="24"/>
          <w:szCs w:val="24"/>
        </w:rPr>
        <w:t xml:space="preserve">Jobbe med prosjekter som fremmer mangfold og medarbeiderskap. </w:t>
      </w:r>
    </w:p>
    <w:p w14:paraId="4AC155CF" w14:textId="288D450A" w:rsidR="00044AB6" w:rsidRPr="00044AB6" w:rsidRDefault="00044AB6" w:rsidP="00044AB6">
      <w:pPr>
        <w:numPr>
          <w:ilvl w:val="0"/>
          <w:numId w:val="33"/>
        </w:numPr>
        <w:spacing w:after="0" w:line="240" w:lineRule="auto"/>
        <w:rPr>
          <w:rFonts w:ascii="Arial" w:eastAsia="Times New Roman" w:hAnsi="Arial" w:cs="Arial"/>
          <w:bCs/>
          <w:iCs/>
          <w:sz w:val="24"/>
          <w:szCs w:val="24"/>
        </w:rPr>
      </w:pPr>
      <w:proofErr w:type="spellStart"/>
      <w:r w:rsidRPr="00044AB6">
        <w:rPr>
          <w:rFonts w:ascii="Arial" w:eastAsia="Times New Roman" w:hAnsi="Arial" w:cs="Arial"/>
          <w:bCs/>
          <w:iCs/>
          <w:sz w:val="24"/>
          <w:szCs w:val="24"/>
        </w:rPr>
        <w:t>Fasilitere</w:t>
      </w:r>
      <w:proofErr w:type="spellEnd"/>
      <w:r w:rsidRPr="00044AB6">
        <w:rPr>
          <w:rFonts w:ascii="Arial" w:eastAsia="Times New Roman" w:hAnsi="Arial" w:cs="Arial"/>
          <w:bCs/>
          <w:iCs/>
          <w:sz w:val="24"/>
          <w:szCs w:val="24"/>
        </w:rPr>
        <w:t xml:space="preserve"> treff for erfaringsutveksling mellom studenter og ansatte som opplever at de tilhører en eller flere minoritetsgrupper. Erfaringsutvekslingen kan gi innspill til konkrete tiltak for et mer</w:t>
      </w:r>
      <w:r w:rsidR="003D4843">
        <w:rPr>
          <w:rFonts w:ascii="Arial" w:eastAsia="Times New Roman" w:hAnsi="Arial" w:cs="Arial"/>
          <w:bCs/>
          <w:iCs/>
          <w:sz w:val="24"/>
          <w:szCs w:val="24"/>
        </w:rPr>
        <w:t xml:space="preserve"> </w:t>
      </w:r>
      <w:r w:rsidRPr="00044AB6">
        <w:rPr>
          <w:rFonts w:ascii="Arial" w:eastAsia="Times New Roman" w:hAnsi="Arial" w:cs="Arial"/>
          <w:bCs/>
          <w:iCs/>
          <w:sz w:val="24"/>
          <w:szCs w:val="24"/>
        </w:rPr>
        <w:t>inkluderende og mangfoldig NIH.</w:t>
      </w:r>
    </w:p>
    <w:p w14:paraId="76C12F0C" w14:textId="6C36C51C" w:rsidR="007F2E46" w:rsidRPr="004D28FE" w:rsidRDefault="007F2E46" w:rsidP="00093CFB">
      <w:pPr>
        <w:spacing w:after="0" w:line="240" w:lineRule="auto"/>
        <w:rPr>
          <w:rFonts w:ascii="Arial" w:eastAsia="Times New Roman" w:hAnsi="Arial" w:cs="Arial"/>
          <w:iCs/>
          <w:sz w:val="24"/>
          <w:szCs w:val="24"/>
        </w:rPr>
      </w:pPr>
    </w:p>
    <w:p w14:paraId="567CDB2F" w14:textId="159427ED" w:rsidR="001E066B" w:rsidRPr="004D28FE" w:rsidRDefault="007F2E46"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 Aktuelle tiltak</w:t>
      </w:r>
    </w:p>
    <w:p w14:paraId="6F1CF6D6" w14:textId="3AD81078" w:rsidR="00FC1AB7" w:rsidRDefault="00F44E7E" w:rsidP="007F2E46">
      <w:pPr>
        <w:spacing w:after="0" w:line="240" w:lineRule="auto"/>
        <w:rPr>
          <w:rFonts w:ascii="Arial" w:hAnsi="Arial" w:cs="Arial"/>
          <w:sz w:val="24"/>
          <w:szCs w:val="24"/>
        </w:rPr>
      </w:pPr>
      <w:r>
        <w:rPr>
          <w:rFonts w:ascii="Arial" w:hAnsi="Arial" w:cs="Arial"/>
          <w:sz w:val="24"/>
          <w:szCs w:val="24"/>
        </w:rPr>
        <w:t xml:space="preserve">Foreslåtte tiltak er basert på hvor NIH er per dags dato, hvor spesielt andelen studenter med annen etnisk bakgrunn og nedsatt funksjonsevne er lav. Når det gjelder ansatte har NIH et større mangfold, men likevel en vei å gå. Formålet er å lage en plan med tilhørende tiltak for å øke denne andelen, hvor tiltakene skal </w:t>
      </w:r>
      <w:r w:rsidR="00555161">
        <w:rPr>
          <w:rFonts w:ascii="Arial" w:hAnsi="Arial" w:cs="Arial"/>
          <w:sz w:val="24"/>
          <w:szCs w:val="24"/>
        </w:rPr>
        <w:t>være førende for</w:t>
      </w:r>
      <w:r>
        <w:rPr>
          <w:rFonts w:ascii="Arial" w:hAnsi="Arial" w:cs="Arial"/>
          <w:sz w:val="24"/>
          <w:szCs w:val="24"/>
        </w:rPr>
        <w:t xml:space="preserve"> hvordan andelen kan økes. </w:t>
      </w:r>
    </w:p>
    <w:p w14:paraId="253460C5" w14:textId="65712EEB" w:rsidR="008C5F31" w:rsidRDefault="008C5F31" w:rsidP="007F2E46">
      <w:pPr>
        <w:spacing w:after="0" w:line="240" w:lineRule="auto"/>
        <w:rPr>
          <w:rFonts w:ascii="Arial" w:hAnsi="Arial" w:cs="Arial"/>
          <w:sz w:val="24"/>
          <w:szCs w:val="24"/>
        </w:rPr>
      </w:pPr>
    </w:p>
    <w:p w14:paraId="2A66C98D" w14:textId="1C18C12D" w:rsidR="001E066B" w:rsidRPr="004D28FE" w:rsidRDefault="008C5F31" w:rsidP="007F2E46">
      <w:pPr>
        <w:spacing w:after="0" w:line="240" w:lineRule="auto"/>
        <w:rPr>
          <w:rFonts w:ascii="Arial" w:hAnsi="Arial" w:cs="Arial"/>
          <w:sz w:val="24"/>
          <w:szCs w:val="24"/>
        </w:rPr>
      </w:pPr>
      <w:r>
        <w:rPr>
          <w:rFonts w:ascii="Arial" w:hAnsi="Arial" w:cs="Arial"/>
          <w:sz w:val="24"/>
          <w:szCs w:val="24"/>
        </w:rPr>
        <w:t>Forslag til tiltak organiseres ikke i</w:t>
      </w:r>
      <w:r w:rsidR="00555161">
        <w:rPr>
          <w:rFonts w:ascii="Arial" w:hAnsi="Arial" w:cs="Arial"/>
          <w:sz w:val="24"/>
          <w:szCs w:val="24"/>
        </w:rPr>
        <w:t xml:space="preserve"> henhold til </w:t>
      </w:r>
      <w:r w:rsidR="001E066B" w:rsidRPr="004D28FE">
        <w:rPr>
          <w:rFonts w:ascii="Arial" w:hAnsi="Arial" w:cs="Arial"/>
          <w:sz w:val="24"/>
          <w:szCs w:val="24"/>
        </w:rPr>
        <w:t xml:space="preserve">diskrimineringsgrunnlag, men </w:t>
      </w:r>
      <w:r>
        <w:rPr>
          <w:rFonts w:ascii="Arial" w:hAnsi="Arial" w:cs="Arial"/>
          <w:sz w:val="24"/>
          <w:szCs w:val="24"/>
        </w:rPr>
        <w:t>skal være en in</w:t>
      </w:r>
      <w:r w:rsidR="001E066B" w:rsidRPr="004D28FE">
        <w:rPr>
          <w:rFonts w:ascii="Arial" w:hAnsi="Arial" w:cs="Arial"/>
          <w:sz w:val="24"/>
          <w:szCs w:val="24"/>
        </w:rPr>
        <w:t xml:space="preserve">tegrert del av virksomhetens styring. </w:t>
      </w:r>
      <w:r w:rsidR="002B2CD7">
        <w:rPr>
          <w:rFonts w:ascii="Arial" w:hAnsi="Arial" w:cs="Arial"/>
          <w:sz w:val="24"/>
          <w:szCs w:val="24"/>
        </w:rPr>
        <w:t>En slik</w:t>
      </w:r>
      <w:r w:rsidR="001E066B" w:rsidRPr="004D28FE">
        <w:rPr>
          <w:rFonts w:ascii="Arial" w:hAnsi="Arial" w:cs="Arial"/>
          <w:sz w:val="24"/>
          <w:szCs w:val="24"/>
        </w:rPr>
        <w:t xml:space="preserve"> «</w:t>
      </w:r>
      <w:proofErr w:type="spellStart"/>
      <w:r w:rsidR="001E066B" w:rsidRPr="004D28FE">
        <w:rPr>
          <w:rFonts w:ascii="Arial" w:hAnsi="Arial" w:cs="Arial"/>
          <w:sz w:val="24"/>
          <w:szCs w:val="24"/>
        </w:rPr>
        <w:t>mainstreaming</w:t>
      </w:r>
      <w:proofErr w:type="spellEnd"/>
      <w:r w:rsidR="001E066B" w:rsidRPr="004D28FE">
        <w:rPr>
          <w:rFonts w:ascii="Arial" w:hAnsi="Arial" w:cs="Arial"/>
          <w:sz w:val="24"/>
          <w:szCs w:val="24"/>
        </w:rPr>
        <w:t xml:space="preserve">»- tilnærming til </w:t>
      </w:r>
      <w:proofErr w:type="spellStart"/>
      <w:r w:rsidR="001E066B" w:rsidRPr="004D28FE">
        <w:rPr>
          <w:rFonts w:ascii="Arial" w:hAnsi="Arial" w:cs="Arial"/>
          <w:sz w:val="24"/>
          <w:szCs w:val="24"/>
        </w:rPr>
        <w:t>mangfoldsarbeidet</w:t>
      </w:r>
      <w:proofErr w:type="spellEnd"/>
      <w:r w:rsidR="001E066B" w:rsidRPr="004D28FE">
        <w:rPr>
          <w:rFonts w:ascii="Arial" w:hAnsi="Arial" w:cs="Arial"/>
          <w:sz w:val="24"/>
          <w:szCs w:val="24"/>
        </w:rPr>
        <w:t>, anbefales av Likestillings- og diskrimineringsombudet (LDO)</w:t>
      </w:r>
      <w:r w:rsidR="004F014A" w:rsidRPr="004D28FE">
        <w:rPr>
          <w:rStyle w:val="Fotnotereferanse"/>
          <w:rFonts w:ascii="Arial" w:hAnsi="Arial" w:cs="Arial"/>
          <w:sz w:val="24"/>
          <w:szCs w:val="24"/>
        </w:rPr>
        <w:footnoteReference w:id="2"/>
      </w:r>
      <w:r w:rsidR="004F014A" w:rsidRPr="004D28FE">
        <w:rPr>
          <w:rFonts w:ascii="Arial" w:hAnsi="Arial" w:cs="Arial"/>
          <w:sz w:val="24"/>
          <w:szCs w:val="24"/>
        </w:rPr>
        <w:t xml:space="preserve">. </w:t>
      </w:r>
      <w:r w:rsidR="00044AB6">
        <w:rPr>
          <w:rFonts w:ascii="Arial" w:hAnsi="Arial" w:cs="Arial"/>
          <w:sz w:val="24"/>
          <w:szCs w:val="24"/>
        </w:rPr>
        <w:t>Dette</w:t>
      </w:r>
      <w:r w:rsidR="001E066B" w:rsidRPr="004D28FE">
        <w:rPr>
          <w:rFonts w:ascii="Arial" w:hAnsi="Arial" w:cs="Arial"/>
          <w:sz w:val="24"/>
          <w:szCs w:val="24"/>
        </w:rPr>
        <w:t xml:space="preserve"> representerer en tilnærming hvor organisasjonens </w:t>
      </w:r>
      <w:proofErr w:type="spellStart"/>
      <w:r w:rsidR="001E066B" w:rsidRPr="004D28FE">
        <w:rPr>
          <w:rFonts w:ascii="Arial" w:hAnsi="Arial" w:cs="Arial"/>
          <w:sz w:val="24"/>
          <w:szCs w:val="24"/>
        </w:rPr>
        <w:t>mangfoldsarbeid</w:t>
      </w:r>
      <w:proofErr w:type="spellEnd"/>
      <w:r w:rsidR="001E066B" w:rsidRPr="004D28FE">
        <w:rPr>
          <w:rFonts w:ascii="Arial" w:hAnsi="Arial" w:cs="Arial"/>
          <w:sz w:val="24"/>
          <w:szCs w:val="24"/>
        </w:rPr>
        <w:t xml:space="preserve"> er en integrert del av strategi, styring, struktur og ledelse.</w:t>
      </w:r>
      <w:r w:rsidR="00044AB6">
        <w:rPr>
          <w:rFonts w:ascii="Arial" w:hAnsi="Arial" w:cs="Arial"/>
          <w:sz w:val="24"/>
          <w:szCs w:val="24"/>
        </w:rPr>
        <w:t xml:space="preserve"> Uten en </w:t>
      </w:r>
      <w:r w:rsidR="001E066B" w:rsidRPr="004D28FE">
        <w:rPr>
          <w:rFonts w:ascii="Arial" w:hAnsi="Arial" w:cs="Arial"/>
          <w:sz w:val="24"/>
          <w:szCs w:val="24"/>
        </w:rPr>
        <w:t xml:space="preserve">institusjonalisering, konkrete strategier eller ansvarsplassering </w:t>
      </w:r>
      <w:r w:rsidR="00044AB6">
        <w:rPr>
          <w:rFonts w:ascii="Arial" w:hAnsi="Arial" w:cs="Arial"/>
          <w:sz w:val="24"/>
          <w:szCs w:val="24"/>
        </w:rPr>
        <w:t xml:space="preserve">vil det gi lite effekt. </w:t>
      </w:r>
    </w:p>
    <w:p w14:paraId="536F9E17" w14:textId="77777777" w:rsidR="001E066B" w:rsidRPr="004D28FE" w:rsidRDefault="001E066B" w:rsidP="007F2E46">
      <w:pPr>
        <w:spacing w:after="0" w:line="240" w:lineRule="auto"/>
        <w:rPr>
          <w:rFonts w:ascii="Arial" w:hAnsi="Arial" w:cs="Arial"/>
          <w:sz w:val="24"/>
          <w:szCs w:val="24"/>
        </w:rPr>
      </w:pPr>
    </w:p>
    <w:p w14:paraId="60BC20E2" w14:textId="184412AD" w:rsidR="001E066B" w:rsidRPr="004D28FE" w:rsidRDefault="008C5F31" w:rsidP="007F2E46">
      <w:pPr>
        <w:spacing w:after="0" w:line="240" w:lineRule="auto"/>
        <w:rPr>
          <w:rFonts w:ascii="Arial" w:hAnsi="Arial" w:cs="Arial"/>
          <w:sz w:val="24"/>
          <w:szCs w:val="24"/>
        </w:rPr>
      </w:pPr>
      <w:r>
        <w:rPr>
          <w:rFonts w:ascii="Arial" w:hAnsi="Arial" w:cs="Arial"/>
          <w:sz w:val="24"/>
          <w:szCs w:val="24"/>
        </w:rPr>
        <w:t xml:space="preserve">Årlig rapport til styret skal si noe om hvilke tiltak som er gjennomført og </w:t>
      </w:r>
      <w:r w:rsidR="001E066B" w:rsidRPr="004D28FE">
        <w:rPr>
          <w:rFonts w:ascii="Arial" w:hAnsi="Arial" w:cs="Arial"/>
          <w:sz w:val="24"/>
          <w:szCs w:val="24"/>
        </w:rPr>
        <w:t xml:space="preserve">forplikte </w:t>
      </w:r>
      <w:r>
        <w:rPr>
          <w:rFonts w:ascii="Arial" w:hAnsi="Arial" w:cs="Arial"/>
          <w:sz w:val="24"/>
          <w:szCs w:val="24"/>
        </w:rPr>
        <w:t>NIH</w:t>
      </w:r>
      <w:r w:rsidR="001E066B" w:rsidRPr="004D28FE">
        <w:rPr>
          <w:rFonts w:ascii="Arial" w:hAnsi="Arial" w:cs="Arial"/>
          <w:sz w:val="24"/>
          <w:szCs w:val="24"/>
        </w:rPr>
        <w:t xml:space="preserve"> til å føre en </w:t>
      </w:r>
      <w:proofErr w:type="spellStart"/>
      <w:r w:rsidR="001E066B" w:rsidRPr="004D28FE">
        <w:rPr>
          <w:rFonts w:ascii="Arial" w:hAnsi="Arial" w:cs="Arial"/>
          <w:sz w:val="24"/>
          <w:szCs w:val="24"/>
        </w:rPr>
        <w:t>mangfoldspolitikk</w:t>
      </w:r>
      <w:proofErr w:type="spellEnd"/>
      <w:r w:rsidR="001E066B" w:rsidRPr="004D28FE">
        <w:rPr>
          <w:rFonts w:ascii="Arial" w:hAnsi="Arial" w:cs="Arial"/>
          <w:sz w:val="24"/>
          <w:szCs w:val="24"/>
        </w:rPr>
        <w:t xml:space="preserve"> hvor ansvaret </w:t>
      </w:r>
      <w:r>
        <w:rPr>
          <w:rFonts w:ascii="Arial" w:hAnsi="Arial" w:cs="Arial"/>
          <w:sz w:val="24"/>
          <w:szCs w:val="24"/>
        </w:rPr>
        <w:t xml:space="preserve">tydelig plasseres. </w:t>
      </w:r>
      <w:r w:rsidR="001E066B" w:rsidRPr="004D28FE">
        <w:rPr>
          <w:rFonts w:ascii="Arial" w:hAnsi="Arial" w:cs="Arial"/>
          <w:sz w:val="24"/>
          <w:szCs w:val="24"/>
        </w:rPr>
        <w:t xml:space="preserve">Likestillings- og diskrimineringsloven </w:t>
      </w:r>
      <w:r w:rsidR="002B2CD7">
        <w:rPr>
          <w:rFonts w:ascii="Arial" w:hAnsi="Arial" w:cs="Arial"/>
          <w:sz w:val="24"/>
          <w:szCs w:val="24"/>
        </w:rPr>
        <w:t>fastslår</w:t>
      </w:r>
      <w:r w:rsidR="002B2CD7" w:rsidRPr="004D28FE">
        <w:rPr>
          <w:rFonts w:ascii="Arial" w:hAnsi="Arial" w:cs="Arial"/>
          <w:sz w:val="24"/>
          <w:szCs w:val="24"/>
        </w:rPr>
        <w:t xml:space="preserve"> </w:t>
      </w:r>
      <w:r w:rsidR="001E066B" w:rsidRPr="004D28FE">
        <w:rPr>
          <w:rFonts w:ascii="Arial" w:hAnsi="Arial" w:cs="Arial"/>
          <w:sz w:val="24"/>
          <w:szCs w:val="24"/>
        </w:rPr>
        <w:t xml:space="preserve">at </w:t>
      </w:r>
      <w:r w:rsidR="00A82DEF">
        <w:rPr>
          <w:rFonts w:ascii="Arial" w:hAnsi="Arial" w:cs="Arial"/>
          <w:sz w:val="24"/>
          <w:szCs w:val="24"/>
        </w:rPr>
        <w:t>a</w:t>
      </w:r>
      <w:r w:rsidR="001E066B" w:rsidRPr="004D28FE">
        <w:rPr>
          <w:rFonts w:ascii="Arial" w:hAnsi="Arial" w:cs="Arial"/>
          <w:sz w:val="24"/>
          <w:szCs w:val="24"/>
        </w:rPr>
        <w:t xml:space="preserve">ktivitets- og redegjørelsesplikten skal forankres i </w:t>
      </w:r>
      <w:r w:rsidR="004F014A" w:rsidRPr="004D28FE">
        <w:rPr>
          <w:rFonts w:ascii="Arial" w:hAnsi="Arial" w:cs="Arial"/>
          <w:sz w:val="24"/>
          <w:szCs w:val="24"/>
        </w:rPr>
        <w:t>NIHs</w:t>
      </w:r>
      <w:r w:rsidR="001E066B" w:rsidRPr="004D28FE">
        <w:rPr>
          <w:rFonts w:ascii="Arial" w:hAnsi="Arial" w:cs="Arial"/>
          <w:sz w:val="24"/>
          <w:szCs w:val="24"/>
        </w:rPr>
        <w:t xml:space="preserve"> styre</w:t>
      </w:r>
      <w:r w:rsidR="00825F10">
        <w:rPr>
          <w:rFonts w:ascii="Arial" w:hAnsi="Arial" w:cs="Arial"/>
          <w:sz w:val="24"/>
          <w:szCs w:val="24"/>
        </w:rPr>
        <w:t>, og det skal</w:t>
      </w:r>
      <w:r w:rsidR="001E066B" w:rsidRPr="004D28FE">
        <w:rPr>
          <w:rFonts w:ascii="Arial" w:hAnsi="Arial" w:cs="Arial"/>
          <w:sz w:val="24"/>
          <w:szCs w:val="24"/>
        </w:rPr>
        <w:t xml:space="preserve"> ivaretas ved at styret vedtar </w:t>
      </w:r>
      <w:r w:rsidR="00825F10">
        <w:rPr>
          <w:rFonts w:ascii="Arial" w:hAnsi="Arial" w:cs="Arial"/>
          <w:sz w:val="24"/>
          <w:szCs w:val="24"/>
        </w:rPr>
        <w:t xml:space="preserve">denne </w:t>
      </w:r>
      <w:r w:rsidR="001E066B" w:rsidRPr="004D28FE">
        <w:rPr>
          <w:rFonts w:ascii="Arial" w:hAnsi="Arial" w:cs="Arial"/>
          <w:sz w:val="24"/>
          <w:szCs w:val="24"/>
        </w:rPr>
        <w:t>handlingsplanen</w:t>
      </w:r>
      <w:r w:rsidR="00825F10">
        <w:rPr>
          <w:rFonts w:ascii="Arial" w:hAnsi="Arial" w:cs="Arial"/>
          <w:sz w:val="24"/>
          <w:szCs w:val="24"/>
        </w:rPr>
        <w:t xml:space="preserve"> og t</w:t>
      </w:r>
      <w:r w:rsidR="001E066B" w:rsidRPr="004D28FE">
        <w:rPr>
          <w:rFonts w:ascii="Arial" w:hAnsi="Arial" w:cs="Arial"/>
          <w:sz w:val="24"/>
          <w:szCs w:val="24"/>
        </w:rPr>
        <w:t xml:space="preserve">iltakene </w:t>
      </w:r>
      <w:r w:rsidR="00825F10">
        <w:rPr>
          <w:rFonts w:ascii="Arial" w:hAnsi="Arial" w:cs="Arial"/>
          <w:sz w:val="24"/>
          <w:szCs w:val="24"/>
        </w:rPr>
        <w:t xml:space="preserve">henger sammen med NIHs strategiske plan. </w:t>
      </w:r>
    </w:p>
    <w:p w14:paraId="102AA4DA" w14:textId="4F02F944" w:rsidR="001E066B" w:rsidRPr="004D28FE" w:rsidRDefault="001E066B" w:rsidP="007F2E46">
      <w:pPr>
        <w:spacing w:after="0" w:line="240" w:lineRule="auto"/>
        <w:rPr>
          <w:rFonts w:ascii="Arial" w:hAnsi="Arial" w:cs="Arial"/>
          <w:sz w:val="24"/>
          <w:szCs w:val="24"/>
        </w:rPr>
      </w:pPr>
    </w:p>
    <w:p w14:paraId="7388F6A3" w14:textId="06049ABE" w:rsidR="001E066B" w:rsidRPr="004D28FE" w:rsidRDefault="001E066B" w:rsidP="001E066B">
      <w:pPr>
        <w:spacing w:after="0" w:line="240" w:lineRule="auto"/>
        <w:rPr>
          <w:rFonts w:ascii="Arial" w:eastAsia="Times New Roman" w:hAnsi="Arial" w:cs="Arial"/>
          <w:iCs/>
          <w:sz w:val="24"/>
          <w:szCs w:val="24"/>
        </w:rPr>
      </w:pPr>
      <w:r w:rsidRPr="004D28FE">
        <w:rPr>
          <w:rFonts w:ascii="Arial" w:eastAsia="Times New Roman" w:hAnsi="Arial" w:cs="Arial"/>
          <w:iCs/>
          <w:sz w:val="24"/>
          <w:szCs w:val="24"/>
        </w:rPr>
        <w:t xml:space="preserve">Tiltaksplanen </w:t>
      </w:r>
      <w:r w:rsidR="001B41D9">
        <w:rPr>
          <w:rFonts w:ascii="Arial" w:eastAsia="Times New Roman" w:hAnsi="Arial" w:cs="Arial"/>
          <w:iCs/>
          <w:sz w:val="24"/>
          <w:szCs w:val="24"/>
        </w:rPr>
        <w:t>er delt opp i syv ulike emner</w:t>
      </w:r>
      <w:r w:rsidRPr="004D28FE">
        <w:rPr>
          <w:rFonts w:ascii="Arial" w:eastAsia="Times New Roman" w:hAnsi="Arial" w:cs="Arial"/>
          <w:iCs/>
          <w:sz w:val="24"/>
          <w:szCs w:val="24"/>
        </w:rPr>
        <w:t>:</w:t>
      </w:r>
    </w:p>
    <w:p w14:paraId="686AB623" w14:textId="7FDDFAA0" w:rsidR="001E066B" w:rsidRPr="004D28FE" w:rsidRDefault="001E066B" w:rsidP="001E066B">
      <w:pPr>
        <w:spacing w:after="0" w:line="240" w:lineRule="auto"/>
        <w:rPr>
          <w:rFonts w:ascii="Arial" w:eastAsia="Times New Roman" w:hAnsi="Arial" w:cs="Arial"/>
          <w:iCs/>
          <w:sz w:val="24"/>
          <w:szCs w:val="24"/>
        </w:rPr>
      </w:pPr>
      <w:r w:rsidRPr="004D28FE">
        <w:rPr>
          <w:rFonts w:ascii="Arial" w:eastAsia="Times New Roman" w:hAnsi="Arial" w:cs="Arial"/>
          <w:iCs/>
          <w:sz w:val="24"/>
          <w:szCs w:val="24"/>
        </w:rPr>
        <w:t>6.1 Styring og ledelse</w:t>
      </w:r>
    </w:p>
    <w:p w14:paraId="60DA3E58" w14:textId="0DE64606" w:rsidR="001E066B" w:rsidRPr="004D28FE" w:rsidRDefault="001E066B" w:rsidP="001E066B">
      <w:pPr>
        <w:spacing w:after="0" w:line="240" w:lineRule="auto"/>
        <w:rPr>
          <w:rFonts w:ascii="Arial" w:eastAsia="Times New Roman" w:hAnsi="Arial" w:cs="Arial"/>
          <w:iCs/>
          <w:sz w:val="24"/>
          <w:szCs w:val="24"/>
        </w:rPr>
      </w:pPr>
      <w:r w:rsidRPr="004D28FE">
        <w:rPr>
          <w:rFonts w:ascii="Arial" w:eastAsia="Times New Roman" w:hAnsi="Arial" w:cs="Arial"/>
          <w:iCs/>
          <w:sz w:val="24"/>
          <w:szCs w:val="24"/>
        </w:rPr>
        <w:t>6.2 Rekruttering av ansatte</w:t>
      </w:r>
    </w:p>
    <w:p w14:paraId="2F96A9CF" w14:textId="18AF308F" w:rsidR="001E066B" w:rsidRPr="004D28FE" w:rsidRDefault="001E066B" w:rsidP="001E066B">
      <w:pPr>
        <w:spacing w:after="0" w:line="240" w:lineRule="auto"/>
        <w:rPr>
          <w:rFonts w:ascii="Arial" w:eastAsia="Times New Roman" w:hAnsi="Arial" w:cs="Arial"/>
          <w:iCs/>
          <w:sz w:val="24"/>
          <w:szCs w:val="24"/>
        </w:rPr>
      </w:pPr>
      <w:r w:rsidRPr="004D28FE">
        <w:rPr>
          <w:rFonts w:ascii="Arial" w:eastAsia="Times New Roman" w:hAnsi="Arial" w:cs="Arial"/>
          <w:iCs/>
          <w:sz w:val="24"/>
          <w:szCs w:val="24"/>
        </w:rPr>
        <w:t>6.3 Studentrekruttering</w:t>
      </w:r>
    </w:p>
    <w:p w14:paraId="41FD3CFF" w14:textId="13510723" w:rsidR="001E066B" w:rsidRPr="004D28FE" w:rsidRDefault="001E066B" w:rsidP="001E066B">
      <w:pPr>
        <w:spacing w:after="0" w:line="240" w:lineRule="auto"/>
        <w:rPr>
          <w:rFonts w:ascii="Arial" w:eastAsia="Times New Roman" w:hAnsi="Arial" w:cs="Arial"/>
          <w:iCs/>
          <w:sz w:val="24"/>
          <w:szCs w:val="24"/>
        </w:rPr>
      </w:pPr>
      <w:r w:rsidRPr="004D28FE">
        <w:rPr>
          <w:rFonts w:ascii="Arial" w:eastAsia="Times New Roman" w:hAnsi="Arial" w:cs="Arial"/>
          <w:iCs/>
          <w:sz w:val="24"/>
          <w:szCs w:val="24"/>
        </w:rPr>
        <w:t>6.4 Undervisning og forskning</w:t>
      </w:r>
    </w:p>
    <w:p w14:paraId="2B19D176" w14:textId="49FD771E" w:rsidR="001E066B" w:rsidRPr="004D28FE" w:rsidRDefault="001E066B" w:rsidP="001E066B">
      <w:pPr>
        <w:spacing w:after="0" w:line="240" w:lineRule="auto"/>
        <w:rPr>
          <w:rFonts w:ascii="Arial" w:eastAsia="Times New Roman" w:hAnsi="Arial" w:cs="Arial"/>
          <w:bCs/>
          <w:iCs/>
          <w:sz w:val="24"/>
          <w:szCs w:val="24"/>
        </w:rPr>
      </w:pPr>
      <w:r w:rsidRPr="004D28FE">
        <w:rPr>
          <w:rFonts w:ascii="Arial" w:eastAsia="Times New Roman" w:hAnsi="Arial" w:cs="Arial"/>
          <w:iCs/>
          <w:sz w:val="24"/>
          <w:szCs w:val="24"/>
        </w:rPr>
        <w:t xml:space="preserve">6.5 </w:t>
      </w:r>
      <w:r w:rsidR="008B7754" w:rsidRPr="004D28FE">
        <w:rPr>
          <w:rFonts w:ascii="Arial" w:eastAsia="Times New Roman" w:hAnsi="Arial" w:cs="Arial"/>
          <w:bCs/>
          <w:iCs/>
          <w:sz w:val="24"/>
          <w:szCs w:val="24"/>
        </w:rPr>
        <w:t>Kjønn- og seksualitetsmangfold og seksuell trakassering</w:t>
      </w:r>
    </w:p>
    <w:p w14:paraId="1BCF850E" w14:textId="1E81526C" w:rsidR="008B7754" w:rsidRPr="004D28FE" w:rsidRDefault="008B7754" w:rsidP="001E066B">
      <w:pPr>
        <w:spacing w:after="0" w:line="240" w:lineRule="auto"/>
        <w:rPr>
          <w:rFonts w:ascii="Arial" w:eastAsia="Times New Roman" w:hAnsi="Arial" w:cs="Arial"/>
          <w:bCs/>
          <w:iCs/>
          <w:sz w:val="24"/>
          <w:szCs w:val="24"/>
        </w:rPr>
      </w:pPr>
      <w:r w:rsidRPr="004D28FE">
        <w:rPr>
          <w:rFonts w:ascii="Arial" w:eastAsia="Times New Roman" w:hAnsi="Arial" w:cs="Arial"/>
          <w:bCs/>
          <w:iCs/>
          <w:sz w:val="24"/>
          <w:szCs w:val="24"/>
        </w:rPr>
        <w:t>6.6 Kompetanse og karriereutvikling</w:t>
      </w:r>
    </w:p>
    <w:p w14:paraId="6243C236" w14:textId="26FA21BE" w:rsidR="008B7754" w:rsidRDefault="008B7754" w:rsidP="001E066B">
      <w:pPr>
        <w:spacing w:after="0" w:line="240" w:lineRule="auto"/>
        <w:rPr>
          <w:rFonts w:ascii="Arial" w:eastAsia="Times New Roman" w:hAnsi="Arial" w:cs="Arial"/>
          <w:bCs/>
          <w:iCs/>
          <w:sz w:val="24"/>
          <w:szCs w:val="24"/>
        </w:rPr>
      </w:pPr>
      <w:r w:rsidRPr="004D28FE">
        <w:rPr>
          <w:rFonts w:ascii="Arial" w:eastAsia="Times New Roman" w:hAnsi="Arial" w:cs="Arial"/>
          <w:bCs/>
          <w:iCs/>
          <w:sz w:val="24"/>
          <w:szCs w:val="24"/>
        </w:rPr>
        <w:t>6.7 Informasjon og holdningsskapende arbeid</w:t>
      </w:r>
    </w:p>
    <w:p w14:paraId="59A58134" w14:textId="77777777" w:rsidR="007F2E46" w:rsidRPr="004D28FE" w:rsidRDefault="007F2E46" w:rsidP="007F2E46">
      <w:pPr>
        <w:spacing w:after="0" w:line="240" w:lineRule="auto"/>
        <w:rPr>
          <w:rFonts w:ascii="Arial" w:eastAsia="Times New Roman" w:hAnsi="Arial" w:cs="Arial"/>
          <w:iCs/>
          <w:sz w:val="24"/>
          <w:szCs w:val="24"/>
        </w:rPr>
      </w:pPr>
    </w:p>
    <w:p w14:paraId="3D5A81F4" w14:textId="551BD943" w:rsidR="007F2E46" w:rsidRPr="004D28FE" w:rsidRDefault="007F2E46"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 </w:t>
      </w:r>
      <w:r w:rsidR="001E066B" w:rsidRPr="004D28FE">
        <w:rPr>
          <w:rFonts w:ascii="Arial" w:eastAsia="Times New Roman" w:hAnsi="Arial" w:cs="Arial"/>
          <w:b/>
          <w:iCs/>
          <w:sz w:val="24"/>
          <w:szCs w:val="24"/>
        </w:rPr>
        <w:t>6</w:t>
      </w:r>
      <w:r w:rsidRPr="004D28FE">
        <w:rPr>
          <w:rFonts w:ascii="Arial" w:eastAsia="Times New Roman" w:hAnsi="Arial" w:cs="Arial"/>
          <w:b/>
          <w:iCs/>
          <w:sz w:val="24"/>
          <w:szCs w:val="24"/>
        </w:rPr>
        <w:t xml:space="preserve">.1 </w:t>
      </w:r>
      <w:r w:rsidR="001E066B" w:rsidRPr="004D28FE">
        <w:rPr>
          <w:rFonts w:ascii="Arial" w:eastAsia="Times New Roman" w:hAnsi="Arial" w:cs="Arial"/>
          <w:b/>
          <w:iCs/>
          <w:sz w:val="24"/>
          <w:szCs w:val="24"/>
        </w:rPr>
        <w:t>Styring</w:t>
      </w:r>
      <w:r w:rsidRPr="004D28FE">
        <w:rPr>
          <w:rFonts w:ascii="Arial" w:eastAsia="Times New Roman" w:hAnsi="Arial" w:cs="Arial"/>
          <w:b/>
          <w:iCs/>
          <w:sz w:val="24"/>
          <w:szCs w:val="24"/>
        </w:rPr>
        <w:t xml:space="preserve"> og ledelse</w:t>
      </w:r>
    </w:p>
    <w:tbl>
      <w:tblPr>
        <w:tblStyle w:val="Tabellrutenett"/>
        <w:tblW w:w="9776" w:type="dxa"/>
        <w:tblLook w:val="04A0" w:firstRow="1" w:lastRow="0" w:firstColumn="1" w:lastColumn="0" w:noHBand="0" w:noVBand="1"/>
      </w:tblPr>
      <w:tblGrid>
        <w:gridCol w:w="7650"/>
        <w:gridCol w:w="2126"/>
      </w:tblGrid>
      <w:tr w:rsidR="00DF0583" w:rsidRPr="004D28FE" w14:paraId="6AA6E882" w14:textId="77777777" w:rsidTr="00AE78E3">
        <w:tc>
          <w:tcPr>
            <w:tcW w:w="7650" w:type="dxa"/>
          </w:tcPr>
          <w:p w14:paraId="09925F8C" w14:textId="77777777" w:rsidR="00DF0583" w:rsidRPr="004D28FE" w:rsidRDefault="00DF0583" w:rsidP="0031649C">
            <w:pPr>
              <w:rPr>
                <w:rFonts w:ascii="Arial" w:eastAsia="Times New Roman" w:hAnsi="Arial" w:cs="Arial"/>
                <w:b/>
                <w:iCs/>
                <w:sz w:val="24"/>
                <w:szCs w:val="24"/>
              </w:rPr>
            </w:pPr>
            <w:r w:rsidRPr="004D28FE">
              <w:rPr>
                <w:rFonts w:ascii="Arial" w:eastAsia="Times New Roman" w:hAnsi="Arial" w:cs="Arial"/>
                <w:b/>
                <w:iCs/>
                <w:sz w:val="24"/>
                <w:szCs w:val="24"/>
              </w:rPr>
              <w:t>Styring og ledelse</w:t>
            </w:r>
            <w:r>
              <w:rPr>
                <w:rFonts w:ascii="Arial" w:eastAsia="Times New Roman" w:hAnsi="Arial" w:cs="Arial"/>
                <w:b/>
                <w:iCs/>
                <w:sz w:val="24"/>
                <w:szCs w:val="24"/>
              </w:rPr>
              <w:t xml:space="preserve"> – NIH skal</w:t>
            </w:r>
          </w:p>
        </w:tc>
        <w:tc>
          <w:tcPr>
            <w:tcW w:w="2126" w:type="dxa"/>
          </w:tcPr>
          <w:p w14:paraId="4F682D83" w14:textId="77777777" w:rsidR="00DF0583" w:rsidRPr="004D28FE" w:rsidRDefault="00DF0583" w:rsidP="0031649C">
            <w:pPr>
              <w:rPr>
                <w:rFonts w:ascii="Arial" w:eastAsia="Times New Roman" w:hAnsi="Arial" w:cs="Arial"/>
                <w:b/>
                <w:iCs/>
                <w:sz w:val="24"/>
                <w:szCs w:val="24"/>
              </w:rPr>
            </w:pPr>
            <w:r w:rsidRPr="004D28FE">
              <w:rPr>
                <w:rFonts w:ascii="Arial" w:eastAsia="Times New Roman" w:hAnsi="Arial" w:cs="Arial"/>
                <w:b/>
                <w:iCs/>
                <w:sz w:val="24"/>
                <w:szCs w:val="24"/>
              </w:rPr>
              <w:t>Ansvar</w:t>
            </w:r>
          </w:p>
        </w:tc>
      </w:tr>
      <w:tr w:rsidR="00DF0583" w:rsidRPr="004D28FE" w14:paraId="73F34816" w14:textId="77777777" w:rsidTr="00AE78E3">
        <w:tc>
          <w:tcPr>
            <w:tcW w:w="7650" w:type="dxa"/>
          </w:tcPr>
          <w:p w14:paraId="2032AEFA" w14:textId="77777777" w:rsidR="00DF0583" w:rsidRPr="004D28FE" w:rsidRDefault="00DF0583" w:rsidP="0031649C">
            <w:pPr>
              <w:rPr>
                <w:rFonts w:ascii="Arial" w:eastAsia="Times New Roman" w:hAnsi="Arial" w:cs="Arial"/>
                <w:bCs/>
                <w:iCs/>
                <w:sz w:val="24"/>
                <w:szCs w:val="24"/>
              </w:rPr>
            </w:pPr>
            <w:r w:rsidRPr="004D28FE">
              <w:rPr>
                <w:rFonts w:ascii="Arial" w:eastAsia="Times New Roman" w:hAnsi="Arial" w:cs="Arial"/>
                <w:bCs/>
                <w:iCs/>
                <w:sz w:val="24"/>
                <w:szCs w:val="24"/>
              </w:rPr>
              <w:t>Forsterke</w:t>
            </w:r>
            <w:r>
              <w:rPr>
                <w:rFonts w:ascii="Arial" w:eastAsia="Times New Roman" w:hAnsi="Arial" w:cs="Arial"/>
                <w:bCs/>
                <w:iCs/>
                <w:sz w:val="24"/>
                <w:szCs w:val="24"/>
              </w:rPr>
              <w:t xml:space="preserve"> utvalg for likestilling, mangfold og inkludering sin rolle</w:t>
            </w:r>
            <w:r w:rsidRPr="004D28FE">
              <w:rPr>
                <w:rFonts w:ascii="Arial" w:eastAsia="Times New Roman" w:hAnsi="Arial" w:cs="Arial"/>
                <w:bCs/>
                <w:iCs/>
                <w:sz w:val="24"/>
                <w:szCs w:val="24"/>
              </w:rPr>
              <w:t xml:space="preserve"> </w:t>
            </w:r>
            <w:r>
              <w:rPr>
                <w:rFonts w:ascii="Arial" w:eastAsia="Times New Roman" w:hAnsi="Arial" w:cs="Arial"/>
                <w:bCs/>
                <w:iCs/>
                <w:sz w:val="24"/>
                <w:szCs w:val="24"/>
              </w:rPr>
              <w:t xml:space="preserve">ved NIH, og sikre at </w:t>
            </w:r>
            <w:r w:rsidRPr="004D28FE">
              <w:rPr>
                <w:rFonts w:ascii="Arial" w:eastAsia="Times New Roman" w:hAnsi="Arial" w:cs="Arial"/>
                <w:bCs/>
                <w:iCs/>
                <w:sz w:val="24"/>
                <w:szCs w:val="24"/>
              </w:rPr>
              <w:t xml:space="preserve">utvalget </w:t>
            </w:r>
            <w:r>
              <w:rPr>
                <w:rFonts w:ascii="Arial" w:eastAsia="Times New Roman" w:hAnsi="Arial" w:cs="Arial"/>
                <w:bCs/>
                <w:iCs/>
                <w:sz w:val="24"/>
                <w:szCs w:val="24"/>
              </w:rPr>
              <w:t>har en</w:t>
            </w:r>
            <w:r w:rsidRPr="004D28FE">
              <w:rPr>
                <w:rFonts w:ascii="Arial" w:eastAsia="Times New Roman" w:hAnsi="Arial" w:cs="Arial"/>
                <w:bCs/>
                <w:iCs/>
                <w:sz w:val="24"/>
                <w:szCs w:val="24"/>
              </w:rPr>
              <w:t xml:space="preserve"> bred representasjon </w:t>
            </w:r>
            <w:r>
              <w:rPr>
                <w:rFonts w:ascii="Arial" w:eastAsia="Times New Roman" w:hAnsi="Arial" w:cs="Arial"/>
                <w:bCs/>
                <w:iCs/>
                <w:sz w:val="24"/>
                <w:szCs w:val="24"/>
              </w:rPr>
              <w:t xml:space="preserve">som </w:t>
            </w:r>
            <w:r w:rsidRPr="004D28FE">
              <w:rPr>
                <w:rFonts w:ascii="Arial" w:eastAsia="Times New Roman" w:hAnsi="Arial" w:cs="Arial"/>
                <w:bCs/>
                <w:iCs/>
                <w:sz w:val="24"/>
                <w:szCs w:val="24"/>
              </w:rPr>
              <w:t>gjenspeile</w:t>
            </w:r>
            <w:r>
              <w:rPr>
                <w:rFonts w:ascii="Arial" w:eastAsia="Times New Roman" w:hAnsi="Arial" w:cs="Arial"/>
                <w:bCs/>
                <w:iCs/>
                <w:sz w:val="24"/>
                <w:szCs w:val="24"/>
              </w:rPr>
              <w:t>r</w:t>
            </w:r>
            <w:r w:rsidRPr="004D28FE">
              <w:rPr>
                <w:rFonts w:ascii="Arial" w:eastAsia="Times New Roman" w:hAnsi="Arial" w:cs="Arial"/>
                <w:bCs/>
                <w:iCs/>
                <w:sz w:val="24"/>
                <w:szCs w:val="24"/>
              </w:rPr>
              <w:t xml:space="preserve"> arbeidsområ</w:t>
            </w:r>
            <w:r>
              <w:rPr>
                <w:rFonts w:ascii="Arial" w:eastAsia="Times New Roman" w:hAnsi="Arial" w:cs="Arial"/>
                <w:bCs/>
                <w:iCs/>
                <w:sz w:val="24"/>
                <w:szCs w:val="24"/>
              </w:rPr>
              <w:t>dene</w:t>
            </w:r>
            <w:r w:rsidRPr="004D28FE">
              <w:rPr>
                <w:rFonts w:ascii="Arial" w:eastAsia="Times New Roman" w:hAnsi="Arial" w:cs="Arial"/>
                <w:bCs/>
                <w:iCs/>
                <w:sz w:val="24"/>
                <w:szCs w:val="24"/>
              </w:rPr>
              <w:t>.</w:t>
            </w:r>
          </w:p>
        </w:tc>
        <w:tc>
          <w:tcPr>
            <w:tcW w:w="2126" w:type="dxa"/>
          </w:tcPr>
          <w:p w14:paraId="536F67F0" w14:textId="77777777" w:rsidR="00DF0583" w:rsidRPr="004D28FE" w:rsidRDefault="00DF0583" w:rsidP="0031649C">
            <w:pPr>
              <w:rPr>
                <w:rFonts w:ascii="Arial" w:eastAsia="Times New Roman" w:hAnsi="Arial" w:cs="Arial"/>
                <w:bCs/>
                <w:iCs/>
                <w:sz w:val="24"/>
                <w:szCs w:val="24"/>
              </w:rPr>
            </w:pPr>
            <w:r w:rsidRPr="004D28FE">
              <w:rPr>
                <w:rFonts w:ascii="Arial" w:eastAsia="Times New Roman" w:hAnsi="Arial" w:cs="Arial"/>
                <w:bCs/>
                <w:iCs/>
                <w:sz w:val="24"/>
                <w:szCs w:val="24"/>
              </w:rPr>
              <w:t>Styret</w:t>
            </w:r>
          </w:p>
        </w:tc>
      </w:tr>
      <w:tr w:rsidR="00DF0583" w:rsidRPr="004D28FE" w14:paraId="01993042" w14:textId="77777777" w:rsidTr="00AE78E3">
        <w:tc>
          <w:tcPr>
            <w:tcW w:w="7650" w:type="dxa"/>
          </w:tcPr>
          <w:p w14:paraId="57217564" w14:textId="2C9D0210" w:rsidR="00DF0583" w:rsidRPr="004D28FE" w:rsidRDefault="00DF0583" w:rsidP="0031649C">
            <w:pPr>
              <w:rPr>
                <w:rFonts w:ascii="Arial" w:eastAsia="Times New Roman" w:hAnsi="Arial" w:cs="Arial"/>
                <w:bCs/>
                <w:iCs/>
                <w:sz w:val="24"/>
                <w:szCs w:val="24"/>
              </w:rPr>
            </w:pPr>
            <w:r w:rsidRPr="004D28FE">
              <w:rPr>
                <w:rFonts w:ascii="Arial" w:eastAsia="Times New Roman" w:hAnsi="Arial" w:cs="Arial"/>
                <w:bCs/>
                <w:iCs/>
                <w:sz w:val="24"/>
                <w:szCs w:val="24"/>
              </w:rPr>
              <w:t>Vedta handlingsplan for likestilling, mangfold og inkludering</w:t>
            </w:r>
            <w:r>
              <w:rPr>
                <w:rFonts w:ascii="Arial" w:eastAsia="Times New Roman" w:hAnsi="Arial" w:cs="Arial"/>
                <w:bCs/>
                <w:iCs/>
                <w:sz w:val="24"/>
                <w:szCs w:val="24"/>
              </w:rPr>
              <w:t>,</w:t>
            </w:r>
            <w:r w:rsidRPr="004D28FE">
              <w:rPr>
                <w:rFonts w:ascii="Arial" w:eastAsia="Times New Roman" w:hAnsi="Arial" w:cs="Arial"/>
                <w:bCs/>
                <w:iCs/>
                <w:sz w:val="24"/>
                <w:szCs w:val="24"/>
              </w:rPr>
              <w:t xml:space="preserve"> og synliggjøre arbeidet i</w:t>
            </w:r>
            <w:r w:rsidR="00D80BEA">
              <w:rPr>
                <w:rFonts w:ascii="Arial" w:eastAsia="Times New Roman" w:hAnsi="Arial" w:cs="Arial"/>
                <w:bCs/>
                <w:iCs/>
                <w:sz w:val="24"/>
                <w:szCs w:val="24"/>
              </w:rPr>
              <w:t xml:space="preserve"> årlig statusrapport (ULM).</w:t>
            </w:r>
          </w:p>
        </w:tc>
        <w:tc>
          <w:tcPr>
            <w:tcW w:w="2126" w:type="dxa"/>
          </w:tcPr>
          <w:p w14:paraId="39A171D8" w14:textId="77777777" w:rsidR="00DF0583" w:rsidRPr="004D28FE" w:rsidRDefault="00DF0583" w:rsidP="0031649C">
            <w:pPr>
              <w:rPr>
                <w:rFonts w:ascii="Arial" w:eastAsia="Times New Roman" w:hAnsi="Arial" w:cs="Arial"/>
                <w:bCs/>
                <w:iCs/>
                <w:sz w:val="24"/>
                <w:szCs w:val="24"/>
              </w:rPr>
            </w:pPr>
            <w:r w:rsidRPr="004D28FE">
              <w:rPr>
                <w:rFonts w:ascii="Arial" w:eastAsia="Times New Roman" w:hAnsi="Arial" w:cs="Arial"/>
                <w:bCs/>
                <w:iCs/>
                <w:sz w:val="24"/>
                <w:szCs w:val="24"/>
              </w:rPr>
              <w:t>Styret</w:t>
            </w:r>
          </w:p>
        </w:tc>
      </w:tr>
      <w:tr w:rsidR="00DF0583" w:rsidRPr="004D28FE" w14:paraId="51AA50B4" w14:textId="77777777" w:rsidTr="00AE78E3">
        <w:tc>
          <w:tcPr>
            <w:tcW w:w="7650" w:type="dxa"/>
          </w:tcPr>
          <w:p w14:paraId="6CDCFDB6"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F</w:t>
            </w:r>
            <w:r w:rsidRPr="004D28FE">
              <w:rPr>
                <w:rFonts w:ascii="Arial" w:eastAsia="Times New Roman" w:hAnsi="Arial" w:cs="Arial"/>
                <w:iCs/>
                <w:sz w:val="24"/>
                <w:szCs w:val="24"/>
              </w:rPr>
              <w:t>orankre likestillings</w:t>
            </w:r>
            <w:r>
              <w:rPr>
                <w:rFonts w:ascii="Arial" w:eastAsia="Times New Roman" w:hAnsi="Arial" w:cs="Arial"/>
                <w:iCs/>
                <w:sz w:val="24"/>
                <w:szCs w:val="24"/>
              </w:rPr>
              <w:t>-, mangfolds- og inkluderings</w:t>
            </w:r>
            <w:r w:rsidRPr="004D28FE">
              <w:rPr>
                <w:rFonts w:ascii="Arial" w:eastAsia="Times New Roman" w:hAnsi="Arial" w:cs="Arial"/>
                <w:iCs/>
                <w:sz w:val="24"/>
                <w:szCs w:val="24"/>
              </w:rPr>
              <w:t>arbeidet i strategiske planverk og budsjetter</w:t>
            </w:r>
            <w:r>
              <w:rPr>
                <w:rFonts w:ascii="Arial" w:eastAsia="Times New Roman" w:hAnsi="Arial" w:cs="Arial"/>
                <w:iCs/>
                <w:sz w:val="24"/>
                <w:szCs w:val="24"/>
              </w:rPr>
              <w:t xml:space="preserve"> som </w:t>
            </w:r>
            <w:r w:rsidRPr="004D28FE">
              <w:rPr>
                <w:rFonts w:ascii="Arial" w:eastAsia="Times New Roman" w:hAnsi="Arial" w:cs="Arial"/>
                <w:iCs/>
                <w:sz w:val="24"/>
                <w:szCs w:val="24"/>
              </w:rPr>
              <w:t xml:space="preserve">synliggjør prioriterte tiltak på institutter og i avdelinger. </w:t>
            </w:r>
          </w:p>
        </w:tc>
        <w:tc>
          <w:tcPr>
            <w:tcW w:w="2126" w:type="dxa"/>
          </w:tcPr>
          <w:p w14:paraId="74FE0FA0" w14:textId="77777777" w:rsidR="00DF0583" w:rsidRPr="004D28FE" w:rsidRDefault="00DF0583" w:rsidP="0031649C">
            <w:pPr>
              <w:rPr>
                <w:rFonts w:ascii="Arial" w:eastAsia="Times New Roman" w:hAnsi="Arial" w:cs="Arial"/>
                <w:bCs/>
                <w:iCs/>
                <w:sz w:val="24"/>
                <w:szCs w:val="24"/>
              </w:rPr>
            </w:pPr>
            <w:r>
              <w:rPr>
                <w:rFonts w:ascii="Arial" w:eastAsia="Times New Roman" w:hAnsi="Arial" w:cs="Arial"/>
                <w:bCs/>
                <w:iCs/>
                <w:sz w:val="24"/>
                <w:szCs w:val="24"/>
              </w:rPr>
              <w:t>Styret</w:t>
            </w:r>
          </w:p>
        </w:tc>
      </w:tr>
      <w:tr w:rsidR="00DF0583" w:rsidRPr="004D28FE" w14:paraId="228DBAAD" w14:textId="77777777" w:rsidTr="00AE78E3">
        <w:tc>
          <w:tcPr>
            <w:tcW w:w="7650" w:type="dxa"/>
          </w:tcPr>
          <w:p w14:paraId="0DE6F2AB"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 xml:space="preserve">Ha en tydelig rekrutteringsstrategi </w:t>
            </w:r>
            <w:r w:rsidRPr="004D28FE">
              <w:rPr>
                <w:rFonts w:ascii="Arial" w:eastAsia="Times New Roman" w:hAnsi="Arial" w:cs="Arial"/>
                <w:iCs/>
                <w:sz w:val="24"/>
                <w:szCs w:val="24"/>
              </w:rPr>
              <w:t>for å rekruttere personer fra underrepresenterte grupper til lederstillinger</w:t>
            </w:r>
            <w:r>
              <w:rPr>
                <w:rFonts w:ascii="Arial" w:eastAsia="Times New Roman" w:hAnsi="Arial" w:cs="Arial"/>
                <w:iCs/>
                <w:sz w:val="24"/>
                <w:szCs w:val="24"/>
              </w:rPr>
              <w:t xml:space="preserve"> gjennom å k</w:t>
            </w:r>
            <w:r w:rsidRPr="004D28FE">
              <w:rPr>
                <w:rFonts w:ascii="Arial" w:eastAsia="Times New Roman" w:hAnsi="Arial" w:cs="Arial"/>
                <w:iCs/>
                <w:sz w:val="24"/>
                <w:szCs w:val="24"/>
              </w:rPr>
              <w:t xml:space="preserve">ontakte </w:t>
            </w:r>
            <w:r w:rsidRPr="004D28FE">
              <w:rPr>
                <w:rFonts w:ascii="Arial" w:eastAsia="Times New Roman" w:hAnsi="Arial" w:cs="Arial"/>
                <w:iCs/>
                <w:sz w:val="24"/>
                <w:szCs w:val="24"/>
              </w:rPr>
              <w:lastRenderedPageBreak/>
              <w:t>relevante fagmiljøer</w:t>
            </w:r>
            <w:r>
              <w:rPr>
                <w:rFonts w:ascii="Arial" w:eastAsia="Times New Roman" w:hAnsi="Arial" w:cs="Arial"/>
                <w:iCs/>
                <w:sz w:val="24"/>
                <w:szCs w:val="24"/>
              </w:rPr>
              <w:t>/</w:t>
            </w:r>
            <w:r w:rsidRPr="004D28FE">
              <w:rPr>
                <w:rFonts w:ascii="Arial" w:eastAsia="Times New Roman" w:hAnsi="Arial" w:cs="Arial"/>
                <w:iCs/>
                <w:sz w:val="24"/>
                <w:szCs w:val="24"/>
              </w:rPr>
              <w:t xml:space="preserve">nettverk for å finne kvalifiserte søkere </w:t>
            </w:r>
            <w:r>
              <w:rPr>
                <w:rFonts w:ascii="Arial" w:eastAsia="Times New Roman" w:hAnsi="Arial" w:cs="Arial"/>
                <w:iCs/>
                <w:sz w:val="24"/>
                <w:szCs w:val="24"/>
              </w:rPr>
              <w:t>som</w:t>
            </w:r>
            <w:r w:rsidRPr="004D28FE">
              <w:rPr>
                <w:rFonts w:ascii="Arial" w:eastAsia="Times New Roman" w:hAnsi="Arial" w:cs="Arial"/>
                <w:iCs/>
                <w:sz w:val="24"/>
                <w:szCs w:val="24"/>
              </w:rPr>
              <w:t xml:space="preserve"> motivere</w:t>
            </w:r>
            <w:r>
              <w:rPr>
                <w:rFonts w:ascii="Arial" w:eastAsia="Times New Roman" w:hAnsi="Arial" w:cs="Arial"/>
                <w:iCs/>
                <w:sz w:val="24"/>
                <w:szCs w:val="24"/>
              </w:rPr>
              <w:t>s</w:t>
            </w:r>
            <w:r w:rsidRPr="004D28FE">
              <w:rPr>
                <w:rFonts w:ascii="Arial" w:eastAsia="Times New Roman" w:hAnsi="Arial" w:cs="Arial"/>
                <w:iCs/>
                <w:sz w:val="24"/>
                <w:szCs w:val="24"/>
              </w:rPr>
              <w:t xml:space="preserve"> til å søke </w:t>
            </w:r>
            <w:r>
              <w:rPr>
                <w:rFonts w:ascii="Arial" w:eastAsia="Times New Roman" w:hAnsi="Arial" w:cs="Arial"/>
                <w:iCs/>
                <w:sz w:val="24"/>
                <w:szCs w:val="24"/>
              </w:rPr>
              <w:t xml:space="preserve">på </w:t>
            </w:r>
            <w:r w:rsidRPr="004D28FE">
              <w:rPr>
                <w:rFonts w:ascii="Arial" w:eastAsia="Times New Roman" w:hAnsi="Arial" w:cs="Arial"/>
                <w:iCs/>
                <w:sz w:val="24"/>
                <w:szCs w:val="24"/>
              </w:rPr>
              <w:t>ledige stillinger.</w:t>
            </w:r>
          </w:p>
        </w:tc>
        <w:tc>
          <w:tcPr>
            <w:tcW w:w="2126" w:type="dxa"/>
          </w:tcPr>
          <w:p w14:paraId="6FF84576" w14:textId="2F0C9C6C" w:rsidR="00DF0583" w:rsidRPr="004D28FE" w:rsidRDefault="0086298B" w:rsidP="0031649C">
            <w:pPr>
              <w:rPr>
                <w:rFonts w:ascii="Arial" w:eastAsia="Times New Roman" w:hAnsi="Arial" w:cs="Arial"/>
                <w:bCs/>
                <w:iCs/>
                <w:sz w:val="24"/>
                <w:szCs w:val="24"/>
              </w:rPr>
            </w:pPr>
            <w:r>
              <w:rPr>
                <w:rFonts w:ascii="Arial" w:eastAsia="Times New Roman" w:hAnsi="Arial" w:cs="Arial"/>
                <w:bCs/>
                <w:iCs/>
                <w:sz w:val="24"/>
                <w:szCs w:val="24"/>
              </w:rPr>
              <w:lastRenderedPageBreak/>
              <w:t>NIH ved hjelp fra ledere som ansetter</w:t>
            </w:r>
          </w:p>
        </w:tc>
      </w:tr>
      <w:tr w:rsidR="00DF0583" w:rsidRPr="004D28FE" w14:paraId="68A5E73E" w14:textId="77777777" w:rsidTr="00AE78E3">
        <w:tc>
          <w:tcPr>
            <w:tcW w:w="7650" w:type="dxa"/>
          </w:tcPr>
          <w:p w14:paraId="323F4D99" w14:textId="77777777" w:rsidR="00DF0583" w:rsidRPr="004D28FE" w:rsidRDefault="00DF0583" w:rsidP="0031649C">
            <w:pPr>
              <w:rPr>
                <w:rFonts w:ascii="Arial" w:eastAsia="Times New Roman" w:hAnsi="Arial" w:cs="Arial"/>
                <w:iCs/>
                <w:sz w:val="24"/>
                <w:szCs w:val="24"/>
              </w:rPr>
            </w:pPr>
            <w:proofErr w:type="spellStart"/>
            <w:r>
              <w:rPr>
                <w:rFonts w:ascii="Arial" w:eastAsia="Times New Roman" w:hAnsi="Arial" w:cs="Arial"/>
                <w:iCs/>
                <w:sz w:val="24"/>
                <w:szCs w:val="24"/>
              </w:rPr>
              <w:t>Ansvarliggjøre</w:t>
            </w:r>
            <w:proofErr w:type="spellEnd"/>
            <w:r>
              <w:rPr>
                <w:rFonts w:ascii="Arial" w:eastAsia="Times New Roman" w:hAnsi="Arial" w:cs="Arial"/>
                <w:iCs/>
                <w:sz w:val="24"/>
                <w:szCs w:val="24"/>
              </w:rPr>
              <w:t xml:space="preserve"> e</w:t>
            </w:r>
            <w:r w:rsidRPr="004D28FE">
              <w:rPr>
                <w:rFonts w:ascii="Arial" w:eastAsia="Times New Roman" w:hAnsi="Arial" w:cs="Arial"/>
                <w:iCs/>
                <w:sz w:val="24"/>
                <w:szCs w:val="24"/>
              </w:rPr>
              <w:t xml:space="preserve">nhetene </w:t>
            </w:r>
            <w:r>
              <w:rPr>
                <w:rFonts w:ascii="Arial" w:eastAsia="Times New Roman" w:hAnsi="Arial" w:cs="Arial"/>
                <w:iCs/>
                <w:sz w:val="24"/>
                <w:szCs w:val="24"/>
              </w:rPr>
              <w:t xml:space="preserve">i arbeidet med å utvikle egne handlingsplaner hvor det skal innarbeides tiltak rettet mot </w:t>
            </w:r>
            <w:r w:rsidRPr="004D28FE">
              <w:rPr>
                <w:rFonts w:ascii="Arial" w:eastAsia="Times New Roman" w:hAnsi="Arial" w:cs="Arial"/>
                <w:iCs/>
                <w:sz w:val="24"/>
                <w:szCs w:val="24"/>
              </w:rPr>
              <w:t>likestilling</w:t>
            </w:r>
            <w:r>
              <w:rPr>
                <w:rFonts w:ascii="Arial" w:eastAsia="Times New Roman" w:hAnsi="Arial" w:cs="Arial"/>
                <w:iCs/>
                <w:sz w:val="24"/>
                <w:szCs w:val="24"/>
              </w:rPr>
              <w:t>, mangfold og inkludering</w:t>
            </w:r>
            <w:r w:rsidRPr="004D28FE">
              <w:rPr>
                <w:rFonts w:ascii="Arial" w:eastAsia="Times New Roman" w:hAnsi="Arial" w:cs="Arial"/>
                <w:iCs/>
                <w:sz w:val="24"/>
                <w:szCs w:val="24"/>
              </w:rPr>
              <w:t xml:space="preserve"> med </w:t>
            </w:r>
            <w:r>
              <w:rPr>
                <w:rFonts w:ascii="Arial" w:eastAsia="Times New Roman" w:hAnsi="Arial" w:cs="Arial"/>
                <w:iCs/>
                <w:sz w:val="24"/>
                <w:szCs w:val="24"/>
              </w:rPr>
              <w:t xml:space="preserve">utgangspunkt i de </w:t>
            </w:r>
            <w:r w:rsidRPr="004D28FE">
              <w:rPr>
                <w:rFonts w:ascii="Arial" w:eastAsia="Times New Roman" w:hAnsi="Arial" w:cs="Arial"/>
                <w:iCs/>
                <w:sz w:val="24"/>
                <w:szCs w:val="24"/>
              </w:rPr>
              <w:t>utfordringer som finnes på den enkelte enhet</w:t>
            </w:r>
            <w:r>
              <w:rPr>
                <w:rFonts w:ascii="Arial" w:eastAsia="Times New Roman" w:hAnsi="Arial" w:cs="Arial"/>
                <w:iCs/>
                <w:sz w:val="24"/>
                <w:szCs w:val="24"/>
              </w:rPr>
              <w:t>.</w:t>
            </w:r>
          </w:p>
        </w:tc>
        <w:tc>
          <w:tcPr>
            <w:tcW w:w="2126" w:type="dxa"/>
          </w:tcPr>
          <w:p w14:paraId="4190BCC0" w14:textId="77777777" w:rsidR="00DF0583" w:rsidRPr="004D28FE" w:rsidRDefault="00DF0583" w:rsidP="0031649C">
            <w:pPr>
              <w:rPr>
                <w:rFonts w:ascii="Arial" w:eastAsia="Times New Roman" w:hAnsi="Arial" w:cs="Arial"/>
                <w:bCs/>
                <w:iCs/>
                <w:sz w:val="24"/>
                <w:szCs w:val="24"/>
              </w:rPr>
            </w:pPr>
            <w:r w:rsidRPr="004D28FE">
              <w:rPr>
                <w:rFonts w:ascii="Arial" w:eastAsia="Times New Roman" w:hAnsi="Arial" w:cs="Arial"/>
                <w:bCs/>
                <w:iCs/>
                <w:sz w:val="24"/>
                <w:szCs w:val="24"/>
              </w:rPr>
              <w:t>Enhetsledere</w:t>
            </w:r>
          </w:p>
        </w:tc>
      </w:tr>
      <w:tr w:rsidR="00DF0583" w:rsidRPr="004D28FE" w14:paraId="03A3A1CB" w14:textId="77777777" w:rsidTr="00AE78E3">
        <w:tc>
          <w:tcPr>
            <w:tcW w:w="7650" w:type="dxa"/>
          </w:tcPr>
          <w:p w14:paraId="3FA51907"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 xml:space="preserve">Utvikle og sørge for at veiledere fra bachelor til </w:t>
            </w:r>
            <w:proofErr w:type="spellStart"/>
            <w:r>
              <w:rPr>
                <w:rFonts w:ascii="Arial" w:eastAsia="Times New Roman" w:hAnsi="Arial" w:cs="Arial"/>
                <w:iCs/>
                <w:sz w:val="24"/>
                <w:szCs w:val="24"/>
              </w:rPr>
              <w:t>PhD</w:t>
            </w:r>
            <w:proofErr w:type="spellEnd"/>
            <w:r>
              <w:rPr>
                <w:rFonts w:ascii="Arial" w:eastAsia="Times New Roman" w:hAnsi="Arial" w:cs="Arial"/>
                <w:iCs/>
                <w:sz w:val="24"/>
                <w:szCs w:val="24"/>
              </w:rPr>
              <w:t xml:space="preserve"> nivå gjennomfører obligatorisk </w:t>
            </w:r>
            <w:r w:rsidRPr="004D28FE">
              <w:rPr>
                <w:rFonts w:ascii="Arial" w:eastAsia="Times New Roman" w:hAnsi="Arial" w:cs="Arial"/>
                <w:iCs/>
                <w:sz w:val="24"/>
                <w:szCs w:val="24"/>
              </w:rPr>
              <w:t>veilederkurs</w:t>
            </w:r>
            <w:r>
              <w:rPr>
                <w:rFonts w:ascii="Arial" w:eastAsia="Times New Roman" w:hAnsi="Arial" w:cs="Arial"/>
                <w:iCs/>
                <w:sz w:val="24"/>
                <w:szCs w:val="24"/>
              </w:rPr>
              <w:t>.</w:t>
            </w:r>
          </w:p>
        </w:tc>
        <w:tc>
          <w:tcPr>
            <w:tcW w:w="2126" w:type="dxa"/>
          </w:tcPr>
          <w:p w14:paraId="3A64DCE9" w14:textId="77777777" w:rsidR="0064038B" w:rsidRDefault="00C1303D" w:rsidP="0031649C">
            <w:pPr>
              <w:rPr>
                <w:rFonts w:ascii="Arial" w:eastAsia="Times New Roman" w:hAnsi="Arial" w:cs="Arial"/>
                <w:bCs/>
                <w:iCs/>
                <w:sz w:val="24"/>
                <w:szCs w:val="24"/>
              </w:rPr>
            </w:pPr>
            <w:r>
              <w:rPr>
                <w:rFonts w:ascii="Arial" w:eastAsia="Times New Roman" w:hAnsi="Arial" w:cs="Arial"/>
                <w:bCs/>
                <w:iCs/>
                <w:sz w:val="24"/>
                <w:szCs w:val="24"/>
              </w:rPr>
              <w:t xml:space="preserve">PØ </w:t>
            </w:r>
            <w:proofErr w:type="spellStart"/>
            <w:r>
              <w:rPr>
                <w:rFonts w:ascii="Arial" w:eastAsia="Times New Roman" w:hAnsi="Arial" w:cs="Arial"/>
                <w:bCs/>
                <w:iCs/>
                <w:sz w:val="24"/>
                <w:szCs w:val="24"/>
              </w:rPr>
              <w:t>fasiliterer</w:t>
            </w:r>
            <w:proofErr w:type="spellEnd"/>
            <w:r w:rsidR="0064038B">
              <w:rPr>
                <w:rFonts w:ascii="Arial" w:eastAsia="Times New Roman" w:hAnsi="Arial" w:cs="Arial"/>
                <w:bCs/>
                <w:iCs/>
                <w:sz w:val="24"/>
                <w:szCs w:val="24"/>
              </w:rPr>
              <w:t>/</w:t>
            </w:r>
          </w:p>
          <w:p w14:paraId="3BBE03C6" w14:textId="0B042DFC" w:rsidR="00DF0583" w:rsidRPr="004D28FE" w:rsidRDefault="00C1303D" w:rsidP="0031649C">
            <w:pPr>
              <w:rPr>
                <w:rFonts w:ascii="Arial" w:eastAsia="Times New Roman" w:hAnsi="Arial" w:cs="Arial"/>
                <w:bCs/>
                <w:iCs/>
                <w:sz w:val="24"/>
                <w:szCs w:val="24"/>
              </w:rPr>
            </w:pPr>
            <w:r>
              <w:rPr>
                <w:rFonts w:ascii="Arial" w:eastAsia="Times New Roman" w:hAnsi="Arial" w:cs="Arial"/>
                <w:bCs/>
                <w:iCs/>
                <w:sz w:val="24"/>
                <w:szCs w:val="24"/>
              </w:rPr>
              <w:t xml:space="preserve">instituttledere </w:t>
            </w:r>
          </w:p>
        </w:tc>
      </w:tr>
      <w:tr w:rsidR="00DF0583" w:rsidRPr="004D28FE" w14:paraId="0A313109" w14:textId="77777777" w:rsidTr="00AE78E3">
        <w:tc>
          <w:tcPr>
            <w:tcW w:w="7650" w:type="dxa"/>
          </w:tcPr>
          <w:p w14:paraId="37829A93"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 xml:space="preserve">Lage retningslinjer for hva som inngår i </w:t>
            </w:r>
            <w:r w:rsidRPr="004D28FE">
              <w:rPr>
                <w:rFonts w:ascii="Arial" w:eastAsia="Times New Roman" w:hAnsi="Arial" w:cs="Arial"/>
                <w:iCs/>
                <w:sz w:val="24"/>
                <w:szCs w:val="24"/>
              </w:rPr>
              <w:t xml:space="preserve">akademisk frihet og akademisk diskurs. </w:t>
            </w:r>
          </w:p>
        </w:tc>
        <w:tc>
          <w:tcPr>
            <w:tcW w:w="2126" w:type="dxa"/>
          </w:tcPr>
          <w:p w14:paraId="2870CB3A" w14:textId="06357234" w:rsidR="00DF0583" w:rsidRPr="004D28FE" w:rsidRDefault="0064038B" w:rsidP="0031649C">
            <w:pPr>
              <w:rPr>
                <w:rFonts w:ascii="Arial" w:eastAsia="Times New Roman" w:hAnsi="Arial" w:cs="Arial"/>
                <w:bCs/>
                <w:iCs/>
                <w:sz w:val="24"/>
                <w:szCs w:val="24"/>
              </w:rPr>
            </w:pPr>
            <w:r>
              <w:rPr>
                <w:rFonts w:ascii="Arial" w:eastAsia="Times New Roman" w:hAnsi="Arial" w:cs="Arial"/>
                <w:bCs/>
                <w:iCs/>
                <w:sz w:val="24"/>
                <w:szCs w:val="24"/>
              </w:rPr>
              <w:t>Instituttledere (FL)</w:t>
            </w:r>
          </w:p>
        </w:tc>
      </w:tr>
      <w:tr w:rsidR="00DF0583" w:rsidRPr="004D28FE" w14:paraId="1AF4B1D6" w14:textId="77777777" w:rsidTr="00AE78E3">
        <w:tc>
          <w:tcPr>
            <w:tcW w:w="7650" w:type="dxa"/>
          </w:tcPr>
          <w:p w14:paraId="1C32EC41"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Lage</w:t>
            </w:r>
            <w:r w:rsidRPr="004D28FE">
              <w:rPr>
                <w:rFonts w:ascii="Arial" w:eastAsia="Times New Roman" w:hAnsi="Arial" w:cs="Arial"/>
                <w:iCs/>
                <w:sz w:val="24"/>
                <w:szCs w:val="24"/>
              </w:rPr>
              <w:t xml:space="preserve"> etiske retningslinjer ved NIH. </w:t>
            </w:r>
          </w:p>
        </w:tc>
        <w:tc>
          <w:tcPr>
            <w:tcW w:w="2126" w:type="dxa"/>
          </w:tcPr>
          <w:p w14:paraId="689E461D" w14:textId="77777777" w:rsidR="00DF0583" w:rsidRPr="004D28FE" w:rsidRDefault="00DF0583" w:rsidP="0031649C">
            <w:pPr>
              <w:rPr>
                <w:rFonts w:ascii="Arial" w:eastAsia="Times New Roman" w:hAnsi="Arial" w:cs="Arial"/>
                <w:bCs/>
                <w:iCs/>
                <w:sz w:val="24"/>
                <w:szCs w:val="24"/>
              </w:rPr>
            </w:pPr>
            <w:r>
              <w:rPr>
                <w:rFonts w:ascii="Arial" w:eastAsia="Times New Roman" w:hAnsi="Arial" w:cs="Arial"/>
                <w:bCs/>
                <w:iCs/>
                <w:sz w:val="24"/>
                <w:szCs w:val="24"/>
              </w:rPr>
              <w:t>Styret</w:t>
            </w:r>
          </w:p>
        </w:tc>
      </w:tr>
      <w:tr w:rsidR="00DF0583" w:rsidRPr="004D28FE" w14:paraId="29D45CB9" w14:textId="77777777" w:rsidTr="00AE78E3">
        <w:tc>
          <w:tcPr>
            <w:tcW w:w="7650" w:type="dxa"/>
          </w:tcPr>
          <w:p w14:paraId="3857166A" w14:textId="77777777" w:rsidR="00DF0583" w:rsidRPr="004D28FE" w:rsidRDefault="00DF0583" w:rsidP="0031649C">
            <w:pPr>
              <w:rPr>
                <w:rFonts w:ascii="Arial" w:eastAsia="Times New Roman" w:hAnsi="Arial" w:cs="Arial"/>
                <w:iCs/>
                <w:sz w:val="24"/>
                <w:szCs w:val="24"/>
              </w:rPr>
            </w:pPr>
            <w:r>
              <w:rPr>
                <w:rFonts w:ascii="Arial" w:eastAsia="Times New Roman" w:hAnsi="Arial" w:cs="Arial"/>
                <w:iCs/>
                <w:sz w:val="24"/>
                <w:szCs w:val="24"/>
              </w:rPr>
              <w:t>Lage føringer for hva som inngår i «</w:t>
            </w:r>
            <w:proofErr w:type="spellStart"/>
            <w:r>
              <w:rPr>
                <w:rFonts w:ascii="Arial" w:eastAsia="Times New Roman" w:hAnsi="Arial" w:cs="Arial"/>
                <w:iCs/>
                <w:sz w:val="24"/>
                <w:szCs w:val="24"/>
              </w:rPr>
              <w:t>h</w:t>
            </w:r>
            <w:r w:rsidRPr="004D28FE">
              <w:rPr>
                <w:rFonts w:ascii="Arial" w:eastAsia="Times New Roman" w:hAnsi="Arial" w:cs="Arial"/>
                <w:iCs/>
                <w:sz w:val="24"/>
                <w:szCs w:val="24"/>
              </w:rPr>
              <w:t>verdagsledelse</w:t>
            </w:r>
            <w:proofErr w:type="spellEnd"/>
            <w:r>
              <w:rPr>
                <w:rFonts w:ascii="Arial" w:eastAsia="Times New Roman" w:hAnsi="Arial" w:cs="Arial"/>
                <w:iCs/>
                <w:sz w:val="24"/>
                <w:szCs w:val="24"/>
              </w:rPr>
              <w:t xml:space="preserve">» og øke bevissthet blant ledere om at man som leder er hovedansvarlig for å bygge en opplevd god, sunn og inkluderende kultur blant sine ansatte. </w:t>
            </w:r>
          </w:p>
        </w:tc>
        <w:tc>
          <w:tcPr>
            <w:tcW w:w="2126" w:type="dxa"/>
          </w:tcPr>
          <w:p w14:paraId="0003B8C7" w14:textId="1F025717" w:rsidR="00DF0583" w:rsidRPr="004D28FE" w:rsidRDefault="0064038B" w:rsidP="0031649C">
            <w:pPr>
              <w:rPr>
                <w:rFonts w:ascii="Arial" w:eastAsia="Times New Roman" w:hAnsi="Arial" w:cs="Arial"/>
                <w:bCs/>
                <w:iCs/>
                <w:sz w:val="24"/>
                <w:szCs w:val="24"/>
              </w:rPr>
            </w:pPr>
            <w:r>
              <w:rPr>
                <w:rFonts w:ascii="Arial" w:eastAsia="Times New Roman" w:hAnsi="Arial" w:cs="Arial"/>
                <w:bCs/>
                <w:iCs/>
                <w:sz w:val="24"/>
                <w:szCs w:val="24"/>
              </w:rPr>
              <w:t>PØ (inngår i lederopplæring)</w:t>
            </w:r>
          </w:p>
        </w:tc>
      </w:tr>
    </w:tbl>
    <w:p w14:paraId="22B82BFF" w14:textId="77777777" w:rsidR="007F2E46" w:rsidRPr="004D28FE" w:rsidRDefault="007F2E46" w:rsidP="007F2E46">
      <w:pPr>
        <w:spacing w:after="0" w:line="240" w:lineRule="auto"/>
        <w:rPr>
          <w:rFonts w:ascii="Arial" w:eastAsia="Times New Roman" w:hAnsi="Arial" w:cs="Arial"/>
          <w:iCs/>
          <w:sz w:val="24"/>
          <w:szCs w:val="24"/>
        </w:rPr>
      </w:pPr>
    </w:p>
    <w:p w14:paraId="140AAFA5" w14:textId="6C8D42F2" w:rsidR="007F61CF" w:rsidRPr="004D28FE" w:rsidRDefault="007F61CF"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w:t>
      </w:r>
      <w:r w:rsidR="007F2E46" w:rsidRPr="004D28FE">
        <w:rPr>
          <w:rFonts w:ascii="Arial" w:eastAsia="Times New Roman" w:hAnsi="Arial" w:cs="Arial"/>
          <w:b/>
          <w:iCs/>
          <w:sz w:val="24"/>
          <w:szCs w:val="24"/>
        </w:rPr>
        <w:t>.2 Rekruttering av ansatte</w:t>
      </w:r>
    </w:p>
    <w:tbl>
      <w:tblPr>
        <w:tblStyle w:val="Tabellrutenett"/>
        <w:tblW w:w="9776" w:type="dxa"/>
        <w:tblLook w:val="04A0" w:firstRow="1" w:lastRow="0" w:firstColumn="1" w:lastColumn="0" w:noHBand="0" w:noVBand="1"/>
      </w:tblPr>
      <w:tblGrid>
        <w:gridCol w:w="7719"/>
        <w:gridCol w:w="2057"/>
      </w:tblGrid>
      <w:tr w:rsidR="007D4B3B" w:rsidRPr="004D28FE" w14:paraId="2A9E4E76" w14:textId="77777777" w:rsidTr="00AE78E3">
        <w:tc>
          <w:tcPr>
            <w:tcW w:w="7933" w:type="dxa"/>
          </w:tcPr>
          <w:p w14:paraId="5439C267" w14:textId="77777777" w:rsidR="007D4B3B" w:rsidRPr="004D28FE" w:rsidRDefault="007D4B3B" w:rsidP="0031649C">
            <w:pPr>
              <w:rPr>
                <w:rFonts w:ascii="Arial" w:eastAsia="Times New Roman" w:hAnsi="Arial" w:cs="Arial"/>
                <w:b/>
                <w:iCs/>
                <w:sz w:val="24"/>
                <w:szCs w:val="24"/>
              </w:rPr>
            </w:pPr>
            <w:r w:rsidRPr="004D28FE">
              <w:rPr>
                <w:rFonts w:ascii="Arial" w:eastAsia="Times New Roman" w:hAnsi="Arial" w:cs="Arial"/>
                <w:b/>
                <w:iCs/>
                <w:sz w:val="24"/>
                <w:szCs w:val="24"/>
              </w:rPr>
              <w:t>Rekruttering av ansatte</w:t>
            </w:r>
            <w:r>
              <w:rPr>
                <w:rFonts w:ascii="Arial" w:eastAsia="Times New Roman" w:hAnsi="Arial" w:cs="Arial"/>
                <w:b/>
                <w:iCs/>
                <w:sz w:val="24"/>
                <w:szCs w:val="24"/>
              </w:rPr>
              <w:t xml:space="preserve"> – NIH skal</w:t>
            </w:r>
          </w:p>
        </w:tc>
        <w:tc>
          <w:tcPr>
            <w:tcW w:w="1843" w:type="dxa"/>
          </w:tcPr>
          <w:p w14:paraId="46E3C235" w14:textId="77777777" w:rsidR="007D4B3B" w:rsidRPr="004D28FE" w:rsidRDefault="007D4B3B" w:rsidP="0031649C">
            <w:pPr>
              <w:rPr>
                <w:rFonts w:ascii="Arial" w:eastAsia="Times New Roman" w:hAnsi="Arial" w:cs="Arial"/>
                <w:b/>
                <w:iCs/>
                <w:sz w:val="24"/>
                <w:szCs w:val="24"/>
              </w:rPr>
            </w:pPr>
            <w:r w:rsidRPr="004D28FE">
              <w:rPr>
                <w:rFonts w:ascii="Arial" w:eastAsia="Times New Roman" w:hAnsi="Arial" w:cs="Arial"/>
                <w:b/>
                <w:iCs/>
                <w:sz w:val="24"/>
                <w:szCs w:val="24"/>
              </w:rPr>
              <w:t>Ansvar</w:t>
            </w:r>
          </w:p>
        </w:tc>
      </w:tr>
      <w:tr w:rsidR="007D4B3B" w:rsidRPr="004D28FE" w14:paraId="004A7E6B" w14:textId="77777777" w:rsidTr="00AE78E3">
        <w:tc>
          <w:tcPr>
            <w:tcW w:w="7933" w:type="dxa"/>
          </w:tcPr>
          <w:p w14:paraId="1634CB3A" w14:textId="77777777" w:rsidR="007D4B3B" w:rsidRPr="004D28FE" w:rsidRDefault="007D4B3B" w:rsidP="0031649C">
            <w:pPr>
              <w:rPr>
                <w:rFonts w:ascii="Arial" w:eastAsia="Times New Roman" w:hAnsi="Arial" w:cs="Arial"/>
                <w:bCs/>
                <w:iCs/>
                <w:sz w:val="24"/>
                <w:szCs w:val="24"/>
              </w:rPr>
            </w:pPr>
            <w:r>
              <w:rPr>
                <w:rFonts w:ascii="Arial" w:eastAsia="Times New Roman" w:hAnsi="Arial" w:cs="Arial"/>
                <w:bCs/>
                <w:iCs/>
                <w:sz w:val="24"/>
                <w:szCs w:val="24"/>
              </w:rPr>
              <w:t>Ha en r</w:t>
            </w:r>
            <w:r w:rsidRPr="004D28FE">
              <w:rPr>
                <w:rFonts w:ascii="Arial" w:eastAsia="Times New Roman" w:hAnsi="Arial" w:cs="Arial"/>
                <w:bCs/>
                <w:iCs/>
                <w:sz w:val="24"/>
                <w:szCs w:val="24"/>
              </w:rPr>
              <w:t>ekrutteringspolitikk</w:t>
            </w:r>
            <w:r>
              <w:rPr>
                <w:rFonts w:ascii="Arial" w:eastAsia="Times New Roman" w:hAnsi="Arial" w:cs="Arial"/>
                <w:bCs/>
                <w:iCs/>
                <w:sz w:val="24"/>
                <w:szCs w:val="24"/>
              </w:rPr>
              <w:t xml:space="preserve">som vektlegger rekruttering av et mangfoldig utvalg </w:t>
            </w:r>
            <w:r w:rsidRPr="004D28FE">
              <w:rPr>
                <w:rFonts w:ascii="Arial" w:eastAsia="Times New Roman" w:hAnsi="Arial" w:cs="Arial"/>
                <w:bCs/>
                <w:iCs/>
                <w:sz w:val="24"/>
                <w:szCs w:val="24"/>
              </w:rPr>
              <w:t>kompetente og fleksible medarbeidere</w:t>
            </w:r>
            <w:r>
              <w:rPr>
                <w:rFonts w:ascii="Arial" w:eastAsia="Times New Roman" w:hAnsi="Arial" w:cs="Arial"/>
                <w:bCs/>
                <w:iCs/>
                <w:sz w:val="24"/>
                <w:szCs w:val="24"/>
              </w:rPr>
              <w:t xml:space="preserve">. </w:t>
            </w:r>
          </w:p>
        </w:tc>
        <w:tc>
          <w:tcPr>
            <w:tcW w:w="1843" w:type="dxa"/>
          </w:tcPr>
          <w:p w14:paraId="0265390E" w14:textId="77777777" w:rsidR="007D4B3B" w:rsidRPr="00762BF5" w:rsidRDefault="007D4B3B" w:rsidP="0031649C">
            <w:pPr>
              <w:rPr>
                <w:rFonts w:ascii="Arial" w:eastAsia="Times New Roman" w:hAnsi="Arial" w:cs="Arial"/>
                <w:bCs/>
                <w:iCs/>
                <w:sz w:val="24"/>
                <w:szCs w:val="24"/>
              </w:rPr>
            </w:pPr>
            <w:r>
              <w:rPr>
                <w:rFonts w:ascii="Arial" w:eastAsia="Times New Roman" w:hAnsi="Arial" w:cs="Arial"/>
                <w:bCs/>
                <w:iCs/>
                <w:sz w:val="24"/>
                <w:szCs w:val="24"/>
              </w:rPr>
              <w:t>PØ</w:t>
            </w:r>
          </w:p>
        </w:tc>
      </w:tr>
      <w:tr w:rsidR="007D4B3B" w:rsidRPr="004D28FE" w14:paraId="0F775C93" w14:textId="77777777" w:rsidTr="00AE78E3">
        <w:tc>
          <w:tcPr>
            <w:tcW w:w="7933" w:type="dxa"/>
          </w:tcPr>
          <w:p w14:paraId="44E0886B" w14:textId="77777777" w:rsidR="007D4B3B" w:rsidRPr="00762BF5" w:rsidRDefault="007D4B3B" w:rsidP="0031649C">
            <w:pPr>
              <w:rPr>
                <w:rFonts w:ascii="Arial" w:eastAsia="Times New Roman" w:hAnsi="Arial" w:cs="Arial"/>
                <w:bCs/>
                <w:iCs/>
                <w:sz w:val="24"/>
                <w:szCs w:val="24"/>
              </w:rPr>
            </w:pPr>
            <w:r>
              <w:rPr>
                <w:rFonts w:ascii="Arial" w:eastAsia="Times New Roman" w:hAnsi="Arial" w:cs="Arial"/>
                <w:bCs/>
                <w:iCs/>
                <w:sz w:val="24"/>
                <w:szCs w:val="24"/>
              </w:rPr>
              <w:t>Utforme s</w:t>
            </w:r>
            <w:r w:rsidRPr="00762BF5">
              <w:rPr>
                <w:rFonts w:ascii="Arial" w:eastAsia="Times New Roman" w:hAnsi="Arial" w:cs="Arial"/>
                <w:bCs/>
                <w:iCs/>
                <w:sz w:val="24"/>
                <w:szCs w:val="24"/>
              </w:rPr>
              <w:t xml:space="preserve">tillingsutlysninger bredt og på en måte som gjør det attraktivt for underrepresenterte </w:t>
            </w:r>
            <w:r>
              <w:rPr>
                <w:rFonts w:ascii="Arial" w:eastAsia="Times New Roman" w:hAnsi="Arial" w:cs="Arial"/>
                <w:bCs/>
                <w:iCs/>
                <w:sz w:val="24"/>
                <w:szCs w:val="24"/>
              </w:rPr>
              <w:t>grupper</w:t>
            </w:r>
            <w:r w:rsidRPr="00762BF5">
              <w:rPr>
                <w:rFonts w:ascii="Arial" w:eastAsia="Times New Roman" w:hAnsi="Arial" w:cs="Arial"/>
                <w:bCs/>
                <w:iCs/>
                <w:sz w:val="24"/>
                <w:szCs w:val="24"/>
              </w:rPr>
              <w:t xml:space="preserve"> å søke. </w:t>
            </w:r>
          </w:p>
        </w:tc>
        <w:tc>
          <w:tcPr>
            <w:tcW w:w="1843" w:type="dxa"/>
          </w:tcPr>
          <w:p w14:paraId="74DE4E86" w14:textId="3B4D5572"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PØ</w:t>
            </w:r>
            <w:r w:rsidR="00562247">
              <w:rPr>
                <w:rFonts w:ascii="Arial" w:eastAsia="Times New Roman" w:hAnsi="Arial" w:cs="Arial"/>
                <w:bCs/>
                <w:iCs/>
                <w:sz w:val="24"/>
                <w:szCs w:val="24"/>
              </w:rPr>
              <w:t>/ledere</w:t>
            </w:r>
          </w:p>
        </w:tc>
      </w:tr>
      <w:tr w:rsidR="007D4B3B" w:rsidRPr="004D28FE" w14:paraId="29590B70" w14:textId="77777777" w:rsidTr="00AE78E3">
        <w:tc>
          <w:tcPr>
            <w:tcW w:w="7933" w:type="dxa"/>
          </w:tcPr>
          <w:p w14:paraId="71272A79" w14:textId="77777777" w:rsidR="007D4B3B" w:rsidRPr="004D28FE" w:rsidRDefault="007D4B3B" w:rsidP="0031649C">
            <w:pPr>
              <w:rPr>
                <w:rFonts w:ascii="Arial" w:eastAsia="Times New Roman" w:hAnsi="Arial" w:cs="Arial"/>
                <w:bCs/>
                <w:iCs/>
                <w:sz w:val="24"/>
                <w:szCs w:val="24"/>
              </w:rPr>
            </w:pPr>
            <w:r w:rsidRPr="004D28FE">
              <w:rPr>
                <w:rFonts w:ascii="Arial" w:eastAsia="Times New Roman" w:hAnsi="Arial" w:cs="Arial"/>
                <w:bCs/>
                <w:iCs/>
                <w:sz w:val="24"/>
                <w:szCs w:val="24"/>
              </w:rPr>
              <w:t xml:space="preserve">Bevisstgjøre medlemmer i bedømmelseskomiteer og ansettelsesutvalg om egne holdninger/implisitt bias og vektlegging av likestilling og mangfold. </w:t>
            </w:r>
          </w:p>
        </w:tc>
        <w:tc>
          <w:tcPr>
            <w:tcW w:w="1843" w:type="dxa"/>
          </w:tcPr>
          <w:p w14:paraId="06955135" w14:textId="63905D5E"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PØ</w:t>
            </w:r>
            <w:r w:rsidR="0031649C">
              <w:rPr>
                <w:rFonts w:ascii="Arial" w:eastAsia="Times New Roman" w:hAnsi="Arial" w:cs="Arial"/>
                <w:bCs/>
                <w:iCs/>
                <w:sz w:val="24"/>
                <w:szCs w:val="24"/>
              </w:rPr>
              <w:t>/Innstillende myndighet</w:t>
            </w:r>
          </w:p>
        </w:tc>
      </w:tr>
      <w:tr w:rsidR="007D4B3B" w:rsidRPr="004D28FE" w14:paraId="06DB5B39" w14:textId="77777777" w:rsidTr="00AE78E3">
        <w:tc>
          <w:tcPr>
            <w:tcW w:w="7933" w:type="dxa"/>
          </w:tcPr>
          <w:p w14:paraId="58188F78" w14:textId="77777777" w:rsidR="007D4B3B" w:rsidRPr="004D28FE" w:rsidRDefault="007D4B3B" w:rsidP="0031649C">
            <w:pPr>
              <w:rPr>
                <w:rFonts w:ascii="Arial" w:eastAsia="Times New Roman" w:hAnsi="Arial" w:cs="Arial"/>
                <w:bCs/>
                <w:iCs/>
                <w:sz w:val="24"/>
                <w:szCs w:val="24"/>
              </w:rPr>
            </w:pPr>
            <w:r w:rsidRPr="004D28FE">
              <w:rPr>
                <w:rFonts w:ascii="Arial" w:eastAsia="Times New Roman" w:hAnsi="Arial" w:cs="Arial"/>
                <w:bCs/>
                <w:iCs/>
                <w:sz w:val="24"/>
                <w:szCs w:val="24"/>
              </w:rPr>
              <w:t xml:space="preserve">Benytte seg av maler for utlysning, intervjuguide, referanseintervju, prøveundervisning og innstilling for å sikre at alle kandidater er godt ivaretatt på like vilkår gjennom </w:t>
            </w:r>
            <w:r>
              <w:rPr>
                <w:rFonts w:ascii="Arial" w:eastAsia="Times New Roman" w:hAnsi="Arial" w:cs="Arial"/>
                <w:bCs/>
                <w:iCs/>
                <w:sz w:val="24"/>
                <w:szCs w:val="24"/>
              </w:rPr>
              <w:t xml:space="preserve">hele </w:t>
            </w:r>
            <w:r w:rsidRPr="004D28FE">
              <w:rPr>
                <w:rFonts w:ascii="Arial" w:eastAsia="Times New Roman" w:hAnsi="Arial" w:cs="Arial"/>
                <w:bCs/>
                <w:iCs/>
                <w:sz w:val="24"/>
                <w:szCs w:val="24"/>
              </w:rPr>
              <w:t xml:space="preserve">prosessen. </w:t>
            </w:r>
          </w:p>
        </w:tc>
        <w:tc>
          <w:tcPr>
            <w:tcW w:w="1843" w:type="dxa"/>
          </w:tcPr>
          <w:p w14:paraId="4144C8E2" w14:textId="2D1C3B2A"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PØ</w:t>
            </w:r>
            <w:r w:rsidR="00562247">
              <w:rPr>
                <w:rFonts w:ascii="Arial" w:eastAsia="Times New Roman" w:hAnsi="Arial" w:cs="Arial"/>
                <w:bCs/>
                <w:iCs/>
                <w:sz w:val="24"/>
                <w:szCs w:val="24"/>
              </w:rPr>
              <w:t>/instituttledere</w:t>
            </w:r>
          </w:p>
        </w:tc>
      </w:tr>
      <w:tr w:rsidR="007D4B3B" w:rsidRPr="004D28FE" w14:paraId="6B45A688" w14:textId="77777777" w:rsidTr="00AE78E3">
        <w:tc>
          <w:tcPr>
            <w:tcW w:w="7933" w:type="dxa"/>
          </w:tcPr>
          <w:p w14:paraId="28475A5F" w14:textId="77777777" w:rsidR="007D4B3B" w:rsidRPr="004D28FE" w:rsidRDefault="007D4B3B" w:rsidP="0031649C">
            <w:pPr>
              <w:rPr>
                <w:rFonts w:ascii="Arial" w:eastAsia="Times New Roman" w:hAnsi="Arial" w:cs="Arial"/>
                <w:bCs/>
                <w:iCs/>
                <w:sz w:val="24"/>
                <w:szCs w:val="24"/>
              </w:rPr>
            </w:pPr>
            <w:r>
              <w:rPr>
                <w:rFonts w:ascii="Arial" w:eastAsia="Times New Roman" w:hAnsi="Arial" w:cs="Arial"/>
                <w:bCs/>
                <w:iCs/>
                <w:sz w:val="24"/>
                <w:szCs w:val="24"/>
              </w:rPr>
              <w:t xml:space="preserve">Tillegge erfaring med </w:t>
            </w:r>
            <w:r w:rsidRPr="004D28FE">
              <w:rPr>
                <w:rFonts w:ascii="Arial" w:eastAsia="Times New Roman" w:hAnsi="Arial" w:cs="Arial"/>
                <w:bCs/>
                <w:iCs/>
                <w:sz w:val="24"/>
                <w:szCs w:val="24"/>
              </w:rPr>
              <w:t>likestilling- og mangfoldkompetanse</w:t>
            </w:r>
            <w:r>
              <w:rPr>
                <w:rFonts w:ascii="Arial" w:eastAsia="Times New Roman" w:hAnsi="Arial" w:cs="Arial"/>
                <w:bCs/>
                <w:iCs/>
                <w:sz w:val="24"/>
                <w:szCs w:val="24"/>
              </w:rPr>
              <w:t xml:space="preserve"> vekt ve</w:t>
            </w:r>
            <w:r w:rsidRPr="004D28FE">
              <w:rPr>
                <w:rFonts w:ascii="Arial" w:eastAsia="Times New Roman" w:hAnsi="Arial" w:cs="Arial"/>
                <w:bCs/>
                <w:iCs/>
                <w:sz w:val="24"/>
                <w:szCs w:val="24"/>
              </w:rPr>
              <w:t>d rekruttering til lederstillinger</w:t>
            </w:r>
            <w:r>
              <w:rPr>
                <w:rFonts w:ascii="Arial" w:eastAsia="Times New Roman" w:hAnsi="Arial" w:cs="Arial"/>
                <w:bCs/>
                <w:iCs/>
                <w:sz w:val="24"/>
                <w:szCs w:val="24"/>
              </w:rPr>
              <w:t>.</w:t>
            </w:r>
          </w:p>
        </w:tc>
        <w:tc>
          <w:tcPr>
            <w:tcW w:w="1843" w:type="dxa"/>
          </w:tcPr>
          <w:p w14:paraId="5462BEFC" w14:textId="77777777"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Leder</w:t>
            </w:r>
          </w:p>
        </w:tc>
      </w:tr>
      <w:tr w:rsidR="007D4B3B" w:rsidRPr="004D28FE" w14:paraId="2F4CED0D" w14:textId="77777777" w:rsidTr="00AE78E3">
        <w:tc>
          <w:tcPr>
            <w:tcW w:w="7933" w:type="dxa"/>
          </w:tcPr>
          <w:p w14:paraId="6A129934" w14:textId="0F3EF14F" w:rsidR="007D4B3B" w:rsidRPr="004D28FE" w:rsidRDefault="007D4B3B" w:rsidP="0031649C">
            <w:pPr>
              <w:rPr>
                <w:rFonts w:ascii="Arial" w:eastAsia="Times New Roman" w:hAnsi="Arial" w:cs="Arial"/>
                <w:bCs/>
                <w:iCs/>
                <w:sz w:val="24"/>
                <w:szCs w:val="24"/>
              </w:rPr>
            </w:pPr>
            <w:r>
              <w:rPr>
                <w:rFonts w:ascii="Arial" w:eastAsia="Times New Roman" w:hAnsi="Arial" w:cs="Arial"/>
                <w:bCs/>
                <w:iCs/>
                <w:sz w:val="24"/>
                <w:szCs w:val="24"/>
              </w:rPr>
              <w:t>T</w:t>
            </w:r>
            <w:r w:rsidRPr="004D28FE">
              <w:rPr>
                <w:rFonts w:ascii="Arial" w:eastAsia="Times New Roman" w:hAnsi="Arial" w:cs="Arial"/>
                <w:bCs/>
                <w:iCs/>
                <w:sz w:val="24"/>
                <w:szCs w:val="24"/>
              </w:rPr>
              <w:t>ilby</w:t>
            </w:r>
            <w:r>
              <w:rPr>
                <w:rFonts w:ascii="Arial" w:eastAsia="Times New Roman" w:hAnsi="Arial" w:cs="Arial"/>
                <w:bCs/>
                <w:iCs/>
                <w:sz w:val="24"/>
                <w:szCs w:val="24"/>
              </w:rPr>
              <w:t xml:space="preserve"> nyansatte </w:t>
            </w:r>
            <w:r w:rsidRPr="004D28FE">
              <w:rPr>
                <w:rFonts w:ascii="Arial" w:eastAsia="Times New Roman" w:hAnsi="Arial" w:cs="Arial"/>
                <w:bCs/>
                <w:iCs/>
                <w:sz w:val="24"/>
                <w:szCs w:val="24"/>
              </w:rPr>
              <w:t xml:space="preserve">kurs </w:t>
            </w:r>
            <w:r>
              <w:rPr>
                <w:rFonts w:ascii="Arial" w:eastAsia="Times New Roman" w:hAnsi="Arial" w:cs="Arial"/>
                <w:bCs/>
                <w:iCs/>
                <w:sz w:val="24"/>
                <w:szCs w:val="24"/>
              </w:rPr>
              <w:t xml:space="preserve">med </w:t>
            </w:r>
            <w:r w:rsidRPr="004D28FE">
              <w:rPr>
                <w:rFonts w:ascii="Arial" w:eastAsia="Times New Roman" w:hAnsi="Arial" w:cs="Arial"/>
                <w:bCs/>
                <w:iCs/>
                <w:sz w:val="24"/>
                <w:szCs w:val="24"/>
              </w:rPr>
              <w:t>informasjon om risikosituasjoner, null-toleranse for trakassering og varslingsrutiner.</w:t>
            </w:r>
          </w:p>
        </w:tc>
        <w:tc>
          <w:tcPr>
            <w:tcW w:w="1843" w:type="dxa"/>
          </w:tcPr>
          <w:p w14:paraId="668C4C03" w14:textId="77777777"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PØ</w:t>
            </w:r>
          </w:p>
        </w:tc>
      </w:tr>
      <w:tr w:rsidR="007D4B3B" w:rsidRPr="004D28FE" w14:paraId="3236F367" w14:textId="77777777" w:rsidTr="00AE78E3">
        <w:tc>
          <w:tcPr>
            <w:tcW w:w="7933" w:type="dxa"/>
          </w:tcPr>
          <w:p w14:paraId="352EDD05" w14:textId="35EEB853" w:rsidR="007D4B3B" w:rsidRPr="004D28FE" w:rsidRDefault="007D4B3B" w:rsidP="0031649C">
            <w:pPr>
              <w:rPr>
                <w:rFonts w:ascii="Arial" w:eastAsia="Times New Roman" w:hAnsi="Arial" w:cs="Arial"/>
                <w:bCs/>
                <w:iCs/>
                <w:sz w:val="24"/>
                <w:szCs w:val="24"/>
              </w:rPr>
            </w:pPr>
            <w:r>
              <w:rPr>
                <w:rFonts w:ascii="Arial" w:eastAsia="Times New Roman" w:hAnsi="Arial" w:cs="Arial"/>
                <w:bCs/>
                <w:iCs/>
                <w:sz w:val="24"/>
                <w:szCs w:val="24"/>
              </w:rPr>
              <w:t xml:space="preserve">Sørge for at det foreligger rutiner for tilstrekkelig </w:t>
            </w:r>
            <w:r w:rsidRPr="004D28FE">
              <w:rPr>
                <w:rFonts w:ascii="Arial" w:eastAsia="Times New Roman" w:hAnsi="Arial" w:cs="Arial"/>
                <w:bCs/>
                <w:iCs/>
                <w:sz w:val="24"/>
                <w:szCs w:val="24"/>
              </w:rPr>
              <w:t>ivaretakelse av nyansatte med internasjonal bakgrunn</w:t>
            </w:r>
            <w:r>
              <w:rPr>
                <w:rFonts w:ascii="Arial" w:eastAsia="Times New Roman" w:hAnsi="Arial" w:cs="Arial"/>
                <w:bCs/>
                <w:iCs/>
                <w:sz w:val="24"/>
                <w:szCs w:val="24"/>
              </w:rPr>
              <w:t xml:space="preserve">. </w:t>
            </w:r>
            <w:r w:rsidR="008B5D4A">
              <w:rPr>
                <w:rFonts w:ascii="Arial" w:eastAsia="Times New Roman" w:hAnsi="Arial" w:cs="Arial"/>
                <w:bCs/>
                <w:iCs/>
                <w:sz w:val="24"/>
                <w:szCs w:val="24"/>
              </w:rPr>
              <w:t xml:space="preserve">De skal tilbys egen ansattdag hvor informasjonen er på engelsk, og videre få tildelt en </w:t>
            </w:r>
            <w:r>
              <w:rPr>
                <w:rFonts w:ascii="Arial" w:eastAsia="Times New Roman" w:hAnsi="Arial" w:cs="Arial"/>
                <w:bCs/>
                <w:iCs/>
                <w:sz w:val="24"/>
                <w:szCs w:val="24"/>
              </w:rPr>
              <w:t>fadder ved ankomst</w:t>
            </w:r>
            <w:r w:rsidR="008B5D4A">
              <w:rPr>
                <w:rFonts w:ascii="Arial" w:eastAsia="Times New Roman" w:hAnsi="Arial" w:cs="Arial"/>
                <w:bCs/>
                <w:iCs/>
                <w:sz w:val="24"/>
                <w:szCs w:val="24"/>
              </w:rPr>
              <w:t xml:space="preserve">. I sin første tid på NIH skal de </w:t>
            </w:r>
            <w:r>
              <w:rPr>
                <w:rFonts w:ascii="Arial" w:eastAsia="Times New Roman" w:hAnsi="Arial" w:cs="Arial"/>
                <w:bCs/>
                <w:iCs/>
                <w:sz w:val="24"/>
                <w:szCs w:val="24"/>
              </w:rPr>
              <w:t xml:space="preserve">få tilstrekkelig </w:t>
            </w:r>
            <w:r w:rsidRPr="004D28FE">
              <w:rPr>
                <w:rFonts w:ascii="Arial" w:eastAsia="Times New Roman" w:hAnsi="Arial" w:cs="Arial"/>
                <w:bCs/>
                <w:iCs/>
                <w:sz w:val="24"/>
                <w:szCs w:val="24"/>
              </w:rPr>
              <w:t xml:space="preserve">norskopplæring. Det hviler et særskilt ansvar på </w:t>
            </w:r>
            <w:r>
              <w:rPr>
                <w:rFonts w:ascii="Arial" w:eastAsia="Times New Roman" w:hAnsi="Arial" w:cs="Arial"/>
                <w:bCs/>
                <w:iCs/>
                <w:sz w:val="24"/>
                <w:szCs w:val="24"/>
              </w:rPr>
              <w:t>leder</w:t>
            </w:r>
            <w:r w:rsidRPr="004D28FE">
              <w:rPr>
                <w:rFonts w:ascii="Arial" w:eastAsia="Times New Roman" w:hAnsi="Arial" w:cs="Arial"/>
                <w:bCs/>
                <w:iCs/>
                <w:sz w:val="24"/>
                <w:szCs w:val="24"/>
              </w:rPr>
              <w:t xml:space="preserve"> for å sørge for at nyansatte </w:t>
            </w:r>
            <w:r>
              <w:rPr>
                <w:rFonts w:ascii="Arial" w:eastAsia="Times New Roman" w:hAnsi="Arial" w:cs="Arial"/>
                <w:bCs/>
                <w:iCs/>
                <w:sz w:val="24"/>
                <w:szCs w:val="24"/>
              </w:rPr>
              <w:t xml:space="preserve">med internasjonal bakgrunn </w:t>
            </w:r>
            <w:r w:rsidRPr="004D28FE">
              <w:rPr>
                <w:rFonts w:ascii="Arial" w:eastAsia="Times New Roman" w:hAnsi="Arial" w:cs="Arial"/>
                <w:bCs/>
                <w:iCs/>
                <w:sz w:val="24"/>
                <w:szCs w:val="24"/>
              </w:rPr>
              <w:t xml:space="preserve">blir inkludert i enheten på best mulig måte. </w:t>
            </w:r>
          </w:p>
        </w:tc>
        <w:tc>
          <w:tcPr>
            <w:tcW w:w="1843" w:type="dxa"/>
          </w:tcPr>
          <w:p w14:paraId="61E1E5BA" w14:textId="77777777" w:rsidR="007D4B3B" w:rsidRPr="00762BF5" w:rsidRDefault="007D4B3B" w:rsidP="0031649C">
            <w:pPr>
              <w:rPr>
                <w:rFonts w:ascii="Arial" w:eastAsia="Times New Roman" w:hAnsi="Arial" w:cs="Arial"/>
                <w:bCs/>
                <w:iCs/>
                <w:sz w:val="24"/>
                <w:szCs w:val="24"/>
              </w:rPr>
            </w:pPr>
            <w:r w:rsidRPr="00762BF5">
              <w:rPr>
                <w:rFonts w:ascii="Arial" w:eastAsia="Times New Roman" w:hAnsi="Arial" w:cs="Arial"/>
                <w:bCs/>
                <w:iCs/>
                <w:sz w:val="24"/>
                <w:szCs w:val="24"/>
              </w:rPr>
              <w:t>Ledere</w:t>
            </w:r>
          </w:p>
        </w:tc>
      </w:tr>
    </w:tbl>
    <w:p w14:paraId="1A815B49" w14:textId="77777777" w:rsidR="00E62D3D" w:rsidRDefault="00E62D3D" w:rsidP="007F2E46">
      <w:pPr>
        <w:spacing w:after="0" w:line="240" w:lineRule="auto"/>
        <w:rPr>
          <w:rFonts w:ascii="Arial" w:eastAsia="Times New Roman" w:hAnsi="Arial" w:cs="Arial"/>
          <w:b/>
          <w:iCs/>
          <w:sz w:val="24"/>
          <w:szCs w:val="24"/>
        </w:rPr>
      </w:pPr>
    </w:p>
    <w:p w14:paraId="140BCD16" w14:textId="295AC697" w:rsidR="008B7754" w:rsidRPr="004D28FE" w:rsidRDefault="008B7754"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w:t>
      </w:r>
      <w:r w:rsidR="007F2E46" w:rsidRPr="004D28FE">
        <w:rPr>
          <w:rFonts w:ascii="Arial" w:eastAsia="Times New Roman" w:hAnsi="Arial" w:cs="Arial"/>
          <w:b/>
          <w:iCs/>
          <w:sz w:val="24"/>
          <w:szCs w:val="24"/>
        </w:rPr>
        <w:t>.3 Studentrekruttering</w:t>
      </w:r>
    </w:p>
    <w:tbl>
      <w:tblPr>
        <w:tblStyle w:val="Tabellrutenett"/>
        <w:tblW w:w="9776" w:type="dxa"/>
        <w:tblLayout w:type="fixed"/>
        <w:tblLook w:val="04A0" w:firstRow="1" w:lastRow="0" w:firstColumn="1" w:lastColumn="0" w:noHBand="0" w:noVBand="1"/>
      </w:tblPr>
      <w:tblGrid>
        <w:gridCol w:w="7792"/>
        <w:gridCol w:w="1984"/>
      </w:tblGrid>
      <w:tr w:rsidR="006B51FC" w:rsidRPr="004D28FE" w14:paraId="4DAF3E94" w14:textId="77777777" w:rsidTr="00AE78E3">
        <w:tc>
          <w:tcPr>
            <w:tcW w:w="7792" w:type="dxa"/>
          </w:tcPr>
          <w:p w14:paraId="68051231" w14:textId="77777777" w:rsidR="006B51FC" w:rsidRPr="004D28FE" w:rsidRDefault="006B51FC" w:rsidP="0031649C">
            <w:pPr>
              <w:rPr>
                <w:rFonts w:ascii="Arial" w:eastAsia="Times New Roman" w:hAnsi="Arial" w:cs="Arial"/>
                <w:b/>
                <w:iCs/>
                <w:sz w:val="24"/>
                <w:szCs w:val="24"/>
              </w:rPr>
            </w:pPr>
            <w:r w:rsidRPr="004D28FE">
              <w:rPr>
                <w:rFonts w:ascii="Arial" w:eastAsia="Times New Roman" w:hAnsi="Arial" w:cs="Arial"/>
                <w:b/>
                <w:iCs/>
                <w:sz w:val="24"/>
                <w:szCs w:val="24"/>
              </w:rPr>
              <w:t>Studentrekruttering</w:t>
            </w:r>
            <w:r>
              <w:rPr>
                <w:rFonts w:ascii="Arial" w:eastAsia="Times New Roman" w:hAnsi="Arial" w:cs="Arial"/>
                <w:b/>
                <w:iCs/>
                <w:sz w:val="24"/>
                <w:szCs w:val="24"/>
              </w:rPr>
              <w:t xml:space="preserve"> – NIH skal</w:t>
            </w:r>
          </w:p>
        </w:tc>
        <w:tc>
          <w:tcPr>
            <w:tcW w:w="1984" w:type="dxa"/>
          </w:tcPr>
          <w:p w14:paraId="2597DABD" w14:textId="77777777" w:rsidR="006B51FC" w:rsidRPr="004D28FE" w:rsidRDefault="006B51FC" w:rsidP="0031649C">
            <w:pPr>
              <w:rPr>
                <w:rFonts w:ascii="Arial" w:eastAsia="Times New Roman" w:hAnsi="Arial" w:cs="Arial"/>
                <w:b/>
                <w:iCs/>
                <w:sz w:val="24"/>
                <w:szCs w:val="24"/>
              </w:rPr>
            </w:pPr>
            <w:r w:rsidRPr="004D28FE">
              <w:rPr>
                <w:rFonts w:ascii="Arial" w:eastAsia="Times New Roman" w:hAnsi="Arial" w:cs="Arial"/>
                <w:b/>
                <w:iCs/>
                <w:sz w:val="24"/>
                <w:szCs w:val="24"/>
              </w:rPr>
              <w:t>Ansvar</w:t>
            </w:r>
          </w:p>
        </w:tc>
      </w:tr>
      <w:tr w:rsidR="006B51FC" w:rsidRPr="00762BF5" w14:paraId="42F09DB9" w14:textId="77777777" w:rsidTr="00AE78E3">
        <w:tc>
          <w:tcPr>
            <w:tcW w:w="7792" w:type="dxa"/>
          </w:tcPr>
          <w:p w14:paraId="57009D43" w14:textId="07B0A2ED" w:rsidR="006B51FC" w:rsidRPr="004D28FE" w:rsidRDefault="006B51FC" w:rsidP="0031649C">
            <w:pPr>
              <w:rPr>
                <w:rFonts w:ascii="Arial" w:eastAsia="Times New Roman" w:hAnsi="Arial" w:cs="Arial"/>
                <w:bCs/>
                <w:iCs/>
                <w:sz w:val="24"/>
                <w:szCs w:val="24"/>
              </w:rPr>
            </w:pPr>
            <w:r>
              <w:rPr>
                <w:rFonts w:ascii="Arial" w:eastAsia="Times New Roman" w:hAnsi="Arial" w:cs="Arial"/>
                <w:bCs/>
                <w:iCs/>
                <w:sz w:val="24"/>
                <w:szCs w:val="24"/>
              </w:rPr>
              <w:t>T</w:t>
            </w:r>
            <w:r w:rsidRPr="004D28FE">
              <w:rPr>
                <w:rFonts w:ascii="Arial" w:eastAsia="Times New Roman" w:hAnsi="Arial" w:cs="Arial"/>
                <w:bCs/>
                <w:iCs/>
                <w:sz w:val="24"/>
                <w:szCs w:val="24"/>
              </w:rPr>
              <w:t xml:space="preserve">ilstrebe et godt lærings- og studiemiljø </w:t>
            </w:r>
            <w:r w:rsidR="00562247">
              <w:rPr>
                <w:rFonts w:ascii="Arial" w:eastAsia="Times New Roman" w:hAnsi="Arial" w:cs="Arial"/>
                <w:bCs/>
                <w:iCs/>
                <w:sz w:val="24"/>
                <w:szCs w:val="24"/>
              </w:rPr>
              <w:t>med</w:t>
            </w:r>
            <w:r w:rsidRPr="004D28FE">
              <w:rPr>
                <w:rFonts w:ascii="Arial" w:eastAsia="Times New Roman" w:hAnsi="Arial" w:cs="Arial"/>
                <w:bCs/>
                <w:iCs/>
                <w:sz w:val="24"/>
                <w:szCs w:val="24"/>
              </w:rPr>
              <w:t xml:space="preserve"> respekt overfor hverandre</w:t>
            </w:r>
            <w:r w:rsidR="00992AAF">
              <w:rPr>
                <w:rFonts w:ascii="Arial" w:eastAsia="Times New Roman" w:hAnsi="Arial" w:cs="Arial"/>
                <w:bCs/>
                <w:iCs/>
                <w:sz w:val="24"/>
                <w:szCs w:val="24"/>
              </w:rPr>
              <w:t>,</w:t>
            </w:r>
            <w:r w:rsidRPr="004D28FE">
              <w:rPr>
                <w:rFonts w:ascii="Arial" w:eastAsia="Times New Roman" w:hAnsi="Arial" w:cs="Arial"/>
                <w:bCs/>
                <w:iCs/>
                <w:sz w:val="24"/>
                <w:szCs w:val="24"/>
              </w:rPr>
              <w:t xml:space="preserve"> samarbeid på tvers av bakgrunn og kultur</w:t>
            </w:r>
            <w:r w:rsidR="00A22403">
              <w:rPr>
                <w:rFonts w:ascii="Arial" w:eastAsia="Times New Roman" w:hAnsi="Arial" w:cs="Arial"/>
                <w:bCs/>
                <w:iCs/>
                <w:sz w:val="24"/>
                <w:szCs w:val="24"/>
              </w:rPr>
              <w:t xml:space="preserve"> og legge </w:t>
            </w:r>
            <w:r w:rsidR="00A22403" w:rsidRPr="00A22403">
              <w:rPr>
                <w:rFonts w:ascii="Arial" w:eastAsia="Times New Roman" w:hAnsi="Arial" w:cs="Arial"/>
                <w:bCs/>
                <w:iCs/>
                <w:sz w:val="24"/>
                <w:szCs w:val="24"/>
              </w:rPr>
              <w:t xml:space="preserve">til rette for en åpen </w:t>
            </w:r>
            <w:r w:rsidR="00992AAF">
              <w:rPr>
                <w:rFonts w:ascii="Arial" w:eastAsia="Times New Roman" w:hAnsi="Arial" w:cs="Arial"/>
                <w:bCs/>
                <w:iCs/>
                <w:sz w:val="24"/>
                <w:szCs w:val="24"/>
              </w:rPr>
              <w:t>kultur</w:t>
            </w:r>
            <w:r w:rsidR="00A22403" w:rsidRPr="00A22403">
              <w:rPr>
                <w:rFonts w:ascii="Arial" w:eastAsia="Times New Roman" w:hAnsi="Arial" w:cs="Arial"/>
                <w:bCs/>
                <w:iCs/>
                <w:sz w:val="24"/>
                <w:szCs w:val="24"/>
              </w:rPr>
              <w:t xml:space="preserve"> hvor miljøet skal oppleves som inkluderende og aksepterende.</w:t>
            </w:r>
          </w:p>
        </w:tc>
        <w:tc>
          <w:tcPr>
            <w:tcW w:w="1984" w:type="dxa"/>
          </w:tcPr>
          <w:p w14:paraId="4D9E09F3" w14:textId="5D172B36" w:rsidR="006B51FC" w:rsidRPr="00762BF5" w:rsidRDefault="00A22403" w:rsidP="0031649C">
            <w:pPr>
              <w:rPr>
                <w:rFonts w:ascii="Arial" w:eastAsia="Times New Roman" w:hAnsi="Arial" w:cs="Arial"/>
                <w:bCs/>
                <w:iCs/>
                <w:sz w:val="24"/>
                <w:szCs w:val="24"/>
              </w:rPr>
            </w:pPr>
            <w:r>
              <w:rPr>
                <w:rFonts w:ascii="Arial" w:eastAsia="Times New Roman" w:hAnsi="Arial" w:cs="Arial"/>
                <w:bCs/>
                <w:iCs/>
                <w:sz w:val="24"/>
                <w:szCs w:val="24"/>
              </w:rPr>
              <w:t>NIHs ansatte sammen med studentene</w:t>
            </w:r>
          </w:p>
        </w:tc>
      </w:tr>
      <w:tr w:rsidR="006B51FC" w:rsidRPr="00762BF5" w14:paraId="009936A8" w14:textId="77777777" w:rsidTr="00AE78E3">
        <w:tc>
          <w:tcPr>
            <w:tcW w:w="7792" w:type="dxa"/>
          </w:tcPr>
          <w:p w14:paraId="3B261188" w14:textId="77777777" w:rsidR="006B51FC" w:rsidRDefault="006B51FC" w:rsidP="0031649C">
            <w:pPr>
              <w:rPr>
                <w:rFonts w:ascii="Arial" w:eastAsia="Times New Roman" w:hAnsi="Arial" w:cs="Arial"/>
                <w:bCs/>
                <w:iCs/>
                <w:sz w:val="24"/>
                <w:szCs w:val="24"/>
              </w:rPr>
            </w:pPr>
            <w:r>
              <w:rPr>
                <w:rFonts w:ascii="Arial" w:eastAsia="Times New Roman" w:hAnsi="Arial" w:cs="Arial"/>
                <w:bCs/>
                <w:iCs/>
                <w:sz w:val="24"/>
                <w:szCs w:val="24"/>
              </w:rPr>
              <w:lastRenderedPageBreak/>
              <w:t xml:space="preserve">Initiere </w:t>
            </w:r>
            <w:r w:rsidRPr="004D28FE">
              <w:rPr>
                <w:rFonts w:ascii="Arial" w:eastAsia="Times New Roman" w:hAnsi="Arial" w:cs="Arial"/>
                <w:bCs/>
                <w:iCs/>
                <w:sz w:val="24"/>
                <w:szCs w:val="24"/>
              </w:rPr>
              <w:t xml:space="preserve">rekrutteringstiltak med </w:t>
            </w:r>
            <w:proofErr w:type="gramStart"/>
            <w:r w:rsidRPr="004D28FE">
              <w:rPr>
                <w:rFonts w:ascii="Arial" w:eastAsia="Times New Roman" w:hAnsi="Arial" w:cs="Arial"/>
                <w:bCs/>
                <w:iCs/>
                <w:sz w:val="24"/>
                <w:szCs w:val="24"/>
              </w:rPr>
              <w:t>fokus</w:t>
            </w:r>
            <w:proofErr w:type="gramEnd"/>
            <w:r w:rsidRPr="004D28FE">
              <w:rPr>
                <w:rFonts w:ascii="Arial" w:eastAsia="Times New Roman" w:hAnsi="Arial" w:cs="Arial"/>
                <w:bCs/>
                <w:iCs/>
                <w:sz w:val="24"/>
                <w:szCs w:val="24"/>
              </w:rPr>
              <w:t xml:space="preserve"> på både faglig innhold og studiemiljø </w:t>
            </w:r>
            <w:r>
              <w:rPr>
                <w:rFonts w:ascii="Arial" w:eastAsia="Times New Roman" w:hAnsi="Arial" w:cs="Arial"/>
                <w:bCs/>
                <w:iCs/>
                <w:sz w:val="24"/>
                <w:szCs w:val="24"/>
              </w:rPr>
              <w:t>f</w:t>
            </w:r>
            <w:r w:rsidRPr="004D28FE">
              <w:rPr>
                <w:rFonts w:ascii="Arial" w:eastAsia="Times New Roman" w:hAnsi="Arial" w:cs="Arial"/>
                <w:bCs/>
                <w:iCs/>
                <w:sz w:val="24"/>
                <w:szCs w:val="24"/>
              </w:rPr>
              <w:t xml:space="preserve">or studieprogram med sterk underrepresentasjon </w:t>
            </w:r>
            <w:r>
              <w:rPr>
                <w:rFonts w:ascii="Arial" w:eastAsia="Times New Roman" w:hAnsi="Arial" w:cs="Arial"/>
                <w:bCs/>
                <w:iCs/>
                <w:sz w:val="24"/>
                <w:szCs w:val="24"/>
              </w:rPr>
              <w:t xml:space="preserve">av ett kjønn. </w:t>
            </w:r>
            <w:r w:rsidRPr="004D28FE">
              <w:rPr>
                <w:rFonts w:ascii="Arial" w:eastAsia="Times New Roman" w:hAnsi="Arial" w:cs="Arial"/>
                <w:bCs/>
                <w:iCs/>
                <w:sz w:val="24"/>
                <w:szCs w:val="24"/>
              </w:rPr>
              <w:t xml:space="preserve"> </w:t>
            </w:r>
          </w:p>
          <w:p w14:paraId="2F66ACAA" w14:textId="0AD226C5" w:rsidR="00E04D9B" w:rsidRPr="004D28FE" w:rsidRDefault="00E04D9B" w:rsidP="0031649C">
            <w:pPr>
              <w:rPr>
                <w:rFonts w:ascii="Arial" w:eastAsia="Times New Roman" w:hAnsi="Arial" w:cs="Arial"/>
                <w:bCs/>
                <w:iCs/>
                <w:sz w:val="24"/>
                <w:szCs w:val="24"/>
              </w:rPr>
            </w:pPr>
          </w:p>
        </w:tc>
        <w:tc>
          <w:tcPr>
            <w:tcW w:w="1984" w:type="dxa"/>
          </w:tcPr>
          <w:p w14:paraId="10FACD0D" w14:textId="77777777" w:rsidR="006B51FC" w:rsidRPr="00762BF5" w:rsidRDefault="006B51FC" w:rsidP="0031649C">
            <w:pPr>
              <w:rPr>
                <w:rFonts w:ascii="Arial" w:eastAsia="Times New Roman" w:hAnsi="Arial" w:cs="Arial"/>
                <w:bCs/>
                <w:iCs/>
                <w:sz w:val="24"/>
                <w:szCs w:val="24"/>
              </w:rPr>
            </w:pPr>
            <w:r w:rsidRPr="00762BF5">
              <w:rPr>
                <w:rFonts w:ascii="Arial" w:eastAsia="Times New Roman" w:hAnsi="Arial" w:cs="Arial"/>
                <w:bCs/>
                <w:iCs/>
                <w:sz w:val="24"/>
                <w:szCs w:val="24"/>
              </w:rPr>
              <w:t>Instituttledere</w:t>
            </w:r>
            <w:r>
              <w:rPr>
                <w:rFonts w:ascii="Arial" w:eastAsia="Times New Roman" w:hAnsi="Arial" w:cs="Arial"/>
                <w:bCs/>
                <w:iCs/>
                <w:sz w:val="24"/>
                <w:szCs w:val="24"/>
              </w:rPr>
              <w:t>/STA/ledelsen</w:t>
            </w:r>
          </w:p>
        </w:tc>
      </w:tr>
      <w:tr w:rsidR="006B51FC" w:rsidRPr="007E0732" w14:paraId="0D217587" w14:textId="77777777" w:rsidTr="00AE78E3">
        <w:tc>
          <w:tcPr>
            <w:tcW w:w="7792" w:type="dxa"/>
          </w:tcPr>
          <w:p w14:paraId="10D270B9" w14:textId="72539042" w:rsidR="006B51FC" w:rsidRPr="004D28FE" w:rsidRDefault="006B51FC" w:rsidP="0031649C">
            <w:pPr>
              <w:rPr>
                <w:rFonts w:ascii="Arial" w:eastAsia="Times New Roman" w:hAnsi="Arial" w:cs="Arial"/>
                <w:bCs/>
                <w:iCs/>
                <w:sz w:val="24"/>
                <w:szCs w:val="24"/>
                <w:lang w:val="nn-NO"/>
              </w:rPr>
            </w:pPr>
            <w:r>
              <w:rPr>
                <w:rFonts w:ascii="Arial" w:eastAsia="Times New Roman" w:hAnsi="Arial" w:cs="Arial"/>
                <w:bCs/>
                <w:iCs/>
                <w:sz w:val="24"/>
                <w:szCs w:val="24"/>
                <w:lang w:val="nn-NO"/>
              </w:rPr>
              <w:t>Sørge for r</w:t>
            </w:r>
            <w:r w:rsidRPr="004D28FE">
              <w:rPr>
                <w:rFonts w:ascii="Arial" w:eastAsia="Times New Roman" w:hAnsi="Arial" w:cs="Arial"/>
                <w:bCs/>
                <w:iCs/>
                <w:sz w:val="24"/>
                <w:szCs w:val="24"/>
                <w:lang w:val="nn-NO"/>
              </w:rPr>
              <w:t>ekrutter</w:t>
            </w:r>
            <w:r>
              <w:rPr>
                <w:rFonts w:ascii="Arial" w:eastAsia="Times New Roman" w:hAnsi="Arial" w:cs="Arial"/>
                <w:bCs/>
                <w:iCs/>
                <w:sz w:val="24"/>
                <w:szCs w:val="24"/>
                <w:lang w:val="nn-NO"/>
              </w:rPr>
              <w:t>ing av</w:t>
            </w:r>
            <w:r w:rsidRPr="004D28FE">
              <w:rPr>
                <w:rFonts w:ascii="Arial" w:eastAsia="Times New Roman" w:hAnsi="Arial" w:cs="Arial"/>
                <w:bCs/>
                <w:iCs/>
                <w:sz w:val="24"/>
                <w:szCs w:val="24"/>
                <w:lang w:val="nn-NO"/>
              </w:rPr>
              <w:t xml:space="preserve"> </w:t>
            </w:r>
            <w:proofErr w:type="spellStart"/>
            <w:r w:rsidRPr="004D28FE">
              <w:rPr>
                <w:rFonts w:ascii="Arial" w:eastAsia="Times New Roman" w:hAnsi="Arial" w:cs="Arial"/>
                <w:bCs/>
                <w:iCs/>
                <w:sz w:val="24"/>
                <w:szCs w:val="24"/>
                <w:lang w:val="nn-NO"/>
              </w:rPr>
              <w:t>studente</w:t>
            </w:r>
            <w:r w:rsidR="00E04D9B">
              <w:rPr>
                <w:rFonts w:ascii="Arial" w:eastAsia="Times New Roman" w:hAnsi="Arial" w:cs="Arial"/>
                <w:bCs/>
                <w:iCs/>
                <w:sz w:val="24"/>
                <w:szCs w:val="24"/>
                <w:lang w:val="nn-NO"/>
              </w:rPr>
              <w:t>r</w:t>
            </w:r>
            <w:proofErr w:type="spellEnd"/>
            <w:r w:rsidRPr="004D28FE">
              <w:rPr>
                <w:rFonts w:ascii="Arial" w:eastAsia="Times New Roman" w:hAnsi="Arial" w:cs="Arial"/>
                <w:bCs/>
                <w:iCs/>
                <w:sz w:val="24"/>
                <w:szCs w:val="24"/>
                <w:lang w:val="nn-NO"/>
              </w:rPr>
              <w:t xml:space="preserve"> i et </w:t>
            </w:r>
            <w:r>
              <w:rPr>
                <w:rFonts w:ascii="Arial" w:eastAsia="Times New Roman" w:hAnsi="Arial" w:cs="Arial"/>
                <w:bCs/>
                <w:iCs/>
                <w:sz w:val="24"/>
                <w:szCs w:val="24"/>
                <w:lang w:val="nn-NO"/>
              </w:rPr>
              <w:t>langsiktig p</w:t>
            </w:r>
            <w:r w:rsidRPr="004D28FE">
              <w:rPr>
                <w:rFonts w:ascii="Arial" w:eastAsia="Times New Roman" w:hAnsi="Arial" w:cs="Arial"/>
                <w:bCs/>
                <w:iCs/>
                <w:sz w:val="24"/>
                <w:szCs w:val="24"/>
                <w:lang w:val="nn-NO"/>
              </w:rPr>
              <w:t>erspektiv:</w:t>
            </w:r>
          </w:p>
          <w:p w14:paraId="743B2AB1" w14:textId="77777777" w:rsidR="006B51FC" w:rsidRPr="004D28FE" w:rsidRDefault="006B51FC" w:rsidP="0031649C">
            <w:pPr>
              <w:pStyle w:val="Listeavsnitt"/>
              <w:numPr>
                <w:ilvl w:val="0"/>
                <w:numId w:val="23"/>
              </w:numPr>
              <w:rPr>
                <w:rFonts w:ascii="Arial" w:eastAsia="Times New Roman" w:hAnsi="Arial" w:cs="Arial"/>
                <w:bCs/>
                <w:iCs/>
                <w:sz w:val="24"/>
                <w:szCs w:val="24"/>
              </w:rPr>
            </w:pPr>
            <w:r w:rsidRPr="004D28FE">
              <w:rPr>
                <w:rFonts w:ascii="Arial" w:eastAsia="Times New Roman" w:hAnsi="Arial" w:cs="Arial"/>
                <w:bCs/>
                <w:iCs/>
                <w:sz w:val="24"/>
                <w:szCs w:val="24"/>
              </w:rPr>
              <w:t xml:space="preserve">Vurdere </w:t>
            </w:r>
            <w:r>
              <w:rPr>
                <w:rFonts w:ascii="Arial" w:eastAsia="Times New Roman" w:hAnsi="Arial" w:cs="Arial"/>
                <w:bCs/>
                <w:iCs/>
                <w:sz w:val="24"/>
                <w:szCs w:val="24"/>
              </w:rPr>
              <w:t xml:space="preserve">indirekte </w:t>
            </w:r>
            <w:r w:rsidRPr="004D28FE">
              <w:rPr>
                <w:rFonts w:ascii="Arial" w:eastAsia="Times New Roman" w:hAnsi="Arial" w:cs="Arial"/>
                <w:bCs/>
                <w:iCs/>
                <w:sz w:val="24"/>
                <w:szCs w:val="24"/>
              </w:rPr>
              <w:t xml:space="preserve">studentrekruttering allerede på </w:t>
            </w:r>
            <w:r>
              <w:rPr>
                <w:rFonts w:ascii="Arial" w:eastAsia="Times New Roman" w:hAnsi="Arial" w:cs="Arial"/>
                <w:bCs/>
                <w:iCs/>
                <w:sz w:val="24"/>
                <w:szCs w:val="24"/>
              </w:rPr>
              <w:t xml:space="preserve">barne- og </w:t>
            </w:r>
            <w:r w:rsidRPr="004D28FE">
              <w:rPr>
                <w:rFonts w:ascii="Arial" w:eastAsia="Times New Roman" w:hAnsi="Arial" w:cs="Arial"/>
                <w:bCs/>
                <w:iCs/>
                <w:sz w:val="24"/>
                <w:szCs w:val="24"/>
              </w:rPr>
              <w:t>ungdomsskolenivå</w:t>
            </w:r>
          </w:p>
          <w:p w14:paraId="1CE1CA91" w14:textId="77777777" w:rsidR="006B51FC" w:rsidRPr="004D28FE" w:rsidRDefault="006B51FC" w:rsidP="0031649C">
            <w:pPr>
              <w:pStyle w:val="Listeavsnitt"/>
              <w:numPr>
                <w:ilvl w:val="0"/>
                <w:numId w:val="23"/>
              </w:numPr>
              <w:rPr>
                <w:rFonts w:ascii="Arial" w:eastAsia="Times New Roman" w:hAnsi="Arial" w:cs="Arial"/>
                <w:bCs/>
                <w:iCs/>
                <w:sz w:val="24"/>
                <w:szCs w:val="24"/>
              </w:rPr>
            </w:pPr>
            <w:r w:rsidRPr="004D28FE">
              <w:rPr>
                <w:rFonts w:ascii="Arial" w:eastAsia="Times New Roman" w:hAnsi="Arial" w:cs="Arial"/>
                <w:bCs/>
                <w:iCs/>
                <w:sz w:val="24"/>
                <w:szCs w:val="24"/>
              </w:rPr>
              <w:t xml:space="preserve">Vurdere andre arenaer enn skolebesøk: </w:t>
            </w:r>
            <w:r>
              <w:rPr>
                <w:rFonts w:ascii="Arial" w:eastAsia="Times New Roman" w:hAnsi="Arial" w:cs="Arial"/>
                <w:bCs/>
                <w:iCs/>
                <w:sz w:val="24"/>
                <w:szCs w:val="24"/>
              </w:rPr>
              <w:t xml:space="preserve">idrettslag/klubber, </w:t>
            </w:r>
            <w:r w:rsidRPr="004D28FE">
              <w:rPr>
                <w:rFonts w:ascii="Arial" w:eastAsia="Times New Roman" w:hAnsi="Arial" w:cs="Arial"/>
                <w:bCs/>
                <w:iCs/>
                <w:sz w:val="24"/>
                <w:szCs w:val="24"/>
              </w:rPr>
              <w:t>festivaler (MELA), foreldrekvelder, forandringshuset</w:t>
            </w:r>
            <w:r>
              <w:rPr>
                <w:rFonts w:ascii="Arial" w:eastAsia="Times New Roman" w:hAnsi="Arial" w:cs="Arial"/>
                <w:bCs/>
                <w:iCs/>
                <w:sz w:val="24"/>
                <w:szCs w:val="24"/>
              </w:rPr>
              <w:t xml:space="preserve">, bydelenes fritidsklubber og delta på </w:t>
            </w:r>
            <w:r w:rsidRPr="004D28FE">
              <w:rPr>
                <w:rFonts w:ascii="Arial" w:eastAsia="Times New Roman" w:hAnsi="Arial" w:cs="Arial"/>
                <w:bCs/>
                <w:iCs/>
                <w:sz w:val="24"/>
                <w:szCs w:val="24"/>
              </w:rPr>
              <w:t>Oslo kulturnatt</w:t>
            </w:r>
            <w:r>
              <w:rPr>
                <w:rFonts w:ascii="Arial" w:eastAsia="Times New Roman" w:hAnsi="Arial" w:cs="Arial"/>
                <w:bCs/>
                <w:iCs/>
                <w:sz w:val="24"/>
                <w:szCs w:val="24"/>
              </w:rPr>
              <w:t xml:space="preserve">. Dette skal gjennomføres med </w:t>
            </w:r>
            <w:r w:rsidRPr="004D28FE">
              <w:rPr>
                <w:rFonts w:ascii="Arial" w:eastAsia="Times New Roman" w:hAnsi="Arial" w:cs="Arial"/>
                <w:bCs/>
                <w:iCs/>
                <w:sz w:val="24"/>
                <w:szCs w:val="24"/>
              </w:rPr>
              <w:t xml:space="preserve">bistand av OMOD for å </w:t>
            </w:r>
            <w:r>
              <w:rPr>
                <w:rFonts w:ascii="Arial" w:eastAsia="Times New Roman" w:hAnsi="Arial" w:cs="Arial"/>
                <w:bCs/>
                <w:iCs/>
                <w:sz w:val="24"/>
                <w:szCs w:val="24"/>
              </w:rPr>
              <w:t>sikre og skape</w:t>
            </w:r>
            <w:r w:rsidRPr="004D28FE">
              <w:rPr>
                <w:rFonts w:ascii="Arial" w:eastAsia="Times New Roman" w:hAnsi="Arial" w:cs="Arial"/>
                <w:bCs/>
                <w:iCs/>
                <w:sz w:val="24"/>
                <w:szCs w:val="24"/>
              </w:rPr>
              <w:t xml:space="preserve"> </w:t>
            </w:r>
            <w:r>
              <w:rPr>
                <w:rFonts w:ascii="Arial" w:eastAsia="Times New Roman" w:hAnsi="Arial" w:cs="Arial"/>
                <w:bCs/>
                <w:iCs/>
                <w:sz w:val="24"/>
                <w:szCs w:val="24"/>
              </w:rPr>
              <w:t>gode</w:t>
            </w:r>
            <w:r w:rsidRPr="004D28FE">
              <w:rPr>
                <w:rFonts w:ascii="Arial" w:eastAsia="Times New Roman" w:hAnsi="Arial" w:cs="Arial"/>
                <w:bCs/>
                <w:iCs/>
                <w:sz w:val="24"/>
                <w:szCs w:val="24"/>
              </w:rPr>
              <w:t xml:space="preserve"> møteplasser. </w:t>
            </w:r>
          </w:p>
          <w:p w14:paraId="1D24DB18" w14:textId="77777777" w:rsidR="006B51FC" w:rsidRPr="004D28FE" w:rsidRDefault="006B51FC" w:rsidP="0031649C">
            <w:pPr>
              <w:rPr>
                <w:rFonts w:ascii="Arial" w:eastAsia="Times New Roman" w:hAnsi="Arial" w:cs="Arial"/>
                <w:b/>
                <w:iCs/>
                <w:sz w:val="24"/>
                <w:szCs w:val="24"/>
              </w:rPr>
            </w:pPr>
            <w:r w:rsidRPr="004D28FE">
              <w:rPr>
                <w:rFonts w:ascii="Arial" w:eastAsia="Times New Roman" w:hAnsi="Arial" w:cs="Arial"/>
                <w:bCs/>
                <w:iCs/>
                <w:sz w:val="24"/>
                <w:szCs w:val="24"/>
              </w:rPr>
              <w:t>NIH ønsker en mangfoldig studentmasse – hvordan synliggjøre dette:</w:t>
            </w:r>
          </w:p>
          <w:p w14:paraId="29F5E6F6" w14:textId="77777777" w:rsidR="006B51FC" w:rsidRPr="004D28FE" w:rsidRDefault="006B51FC" w:rsidP="0031649C">
            <w:pPr>
              <w:pStyle w:val="Listeavsnitt"/>
              <w:numPr>
                <w:ilvl w:val="0"/>
                <w:numId w:val="23"/>
              </w:numPr>
              <w:rPr>
                <w:rFonts w:ascii="Arial" w:eastAsia="Times New Roman" w:hAnsi="Arial" w:cs="Arial"/>
                <w:b/>
                <w:iCs/>
                <w:sz w:val="24"/>
                <w:szCs w:val="24"/>
              </w:rPr>
            </w:pPr>
            <w:r>
              <w:rPr>
                <w:rFonts w:ascii="Arial" w:eastAsia="Times New Roman" w:hAnsi="Arial" w:cs="Arial"/>
                <w:bCs/>
                <w:iCs/>
                <w:sz w:val="24"/>
                <w:szCs w:val="24"/>
              </w:rPr>
              <w:t xml:space="preserve">Tydeliggjøre </w:t>
            </w:r>
            <w:r w:rsidRPr="004D28FE">
              <w:rPr>
                <w:rFonts w:ascii="Arial" w:eastAsia="Times New Roman" w:hAnsi="Arial" w:cs="Arial"/>
                <w:bCs/>
                <w:iCs/>
                <w:sz w:val="24"/>
                <w:szCs w:val="24"/>
              </w:rPr>
              <w:t>utdanningen</w:t>
            </w:r>
            <w:r>
              <w:rPr>
                <w:rFonts w:ascii="Arial" w:eastAsia="Times New Roman" w:hAnsi="Arial" w:cs="Arial"/>
                <w:bCs/>
                <w:iCs/>
                <w:sz w:val="24"/>
                <w:szCs w:val="24"/>
              </w:rPr>
              <w:t>e ved høgskolen</w:t>
            </w:r>
            <w:r w:rsidRPr="004D28FE">
              <w:rPr>
                <w:rFonts w:ascii="Arial" w:eastAsia="Times New Roman" w:hAnsi="Arial" w:cs="Arial"/>
                <w:bCs/>
                <w:iCs/>
                <w:sz w:val="24"/>
                <w:szCs w:val="24"/>
              </w:rPr>
              <w:t xml:space="preserve"> – hva blir jeg</w:t>
            </w:r>
            <w:r>
              <w:rPr>
                <w:rFonts w:ascii="Arial" w:eastAsia="Times New Roman" w:hAnsi="Arial" w:cs="Arial"/>
                <w:bCs/>
                <w:iCs/>
                <w:sz w:val="24"/>
                <w:szCs w:val="24"/>
              </w:rPr>
              <w:t xml:space="preserve"> ved å studere på NIH</w:t>
            </w:r>
            <w:r w:rsidRPr="004D28FE">
              <w:rPr>
                <w:rFonts w:ascii="Arial" w:eastAsia="Times New Roman" w:hAnsi="Arial" w:cs="Arial"/>
                <w:bCs/>
                <w:iCs/>
                <w:sz w:val="24"/>
                <w:szCs w:val="24"/>
              </w:rPr>
              <w:t>?</w:t>
            </w:r>
          </w:p>
          <w:p w14:paraId="702E81F7" w14:textId="795736A1" w:rsidR="006B51FC" w:rsidRPr="004D28FE" w:rsidRDefault="00A56C5F" w:rsidP="0031649C">
            <w:pPr>
              <w:pStyle w:val="Listeavsnitt"/>
              <w:numPr>
                <w:ilvl w:val="0"/>
                <w:numId w:val="23"/>
              </w:numPr>
              <w:rPr>
                <w:rFonts w:ascii="Arial" w:eastAsia="Times New Roman" w:hAnsi="Arial" w:cs="Arial"/>
                <w:bCs/>
                <w:iCs/>
                <w:sz w:val="24"/>
                <w:szCs w:val="24"/>
              </w:rPr>
            </w:pPr>
            <w:r>
              <w:rPr>
                <w:rFonts w:ascii="Arial" w:eastAsia="Times New Roman" w:hAnsi="Arial" w:cs="Arial"/>
                <w:bCs/>
                <w:iCs/>
                <w:sz w:val="24"/>
                <w:szCs w:val="24"/>
              </w:rPr>
              <w:t xml:space="preserve">NIH skal følge gratisprinsippet, som medfører at det i </w:t>
            </w:r>
            <w:r w:rsidRPr="00A56C5F">
              <w:rPr>
                <w:rFonts w:ascii="Arial" w:eastAsia="Times New Roman" w:hAnsi="Arial" w:cs="Arial"/>
                <w:bCs/>
                <w:iCs/>
                <w:sz w:val="24"/>
                <w:szCs w:val="24"/>
              </w:rPr>
              <w:t xml:space="preserve">planlegging av undervisningen skal </w:t>
            </w:r>
            <w:r>
              <w:rPr>
                <w:rFonts w:ascii="Arial" w:eastAsia="Times New Roman" w:hAnsi="Arial" w:cs="Arial"/>
                <w:bCs/>
                <w:iCs/>
                <w:sz w:val="24"/>
                <w:szCs w:val="24"/>
              </w:rPr>
              <w:t>l</w:t>
            </w:r>
            <w:r w:rsidRPr="00A56C5F">
              <w:rPr>
                <w:rFonts w:ascii="Arial" w:eastAsia="Times New Roman" w:hAnsi="Arial" w:cs="Arial"/>
                <w:bCs/>
                <w:iCs/>
                <w:sz w:val="24"/>
                <w:szCs w:val="24"/>
              </w:rPr>
              <w:t xml:space="preserve">egges til grunn at studentene ikke skal pålegges store kostnader </w:t>
            </w:r>
            <w:r>
              <w:rPr>
                <w:rFonts w:ascii="Arial" w:eastAsia="Times New Roman" w:hAnsi="Arial" w:cs="Arial"/>
                <w:bCs/>
                <w:iCs/>
                <w:sz w:val="24"/>
                <w:szCs w:val="24"/>
              </w:rPr>
              <w:t xml:space="preserve">med hensyn til </w:t>
            </w:r>
            <w:r w:rsidRPr="00A56C5F">
              <w:rPr>
                <w:rFonts w:ascii="Arial" w:eastAsia="Times New Roman" w:hAnsi="Arial" w:cs="Arial"/>
                <w:bCs/>
                <w:iCs/>
                <w:sz w:val="24"/>
                <w:szCs w:val="24"/>
              </w:rPr>
              <w:t>utstyr</w:t>
            </w:r>
            <w:r>
              <w:rPr>
                <w:rFonts w:ascii="Arial" w:eastAsia="Times New Roman" w:hAnsi="Arial" w:cs="Arial"/>
                <w:bCs/>
                <w:iCs/>
                <w:sz w:val="24"/>
                <w:szCs w:val="24"/>
              </w:rPr>
              <w:t>.</w:t>
            </w:r>
            <w:r w:rsidR="00141093">
              <w:rPr>
                <w:rFonts w:ascii="Arial" w:eastAsia="Times New Roman" w:hAnsi="Arial" w:cs="Arial"/>
                <w:bCs/>
                <w:iCs/>
                <w:sz w:val="24"/>
                <w:szCs w:val="24"/>
              </w:rPr>
              <w:t xml:space="preserve"> Sosiale forskjeller skal ikke være en begrensning for å kunne følge et undervisningsopplegg.</w:t>
            </w:r>
            <w:r w:rsidR="006B51FC">
              <w:rPr>
                <w:rFonts w:ascii="Arial" w:eastAsia="Times New Roman" w:hAnsi="Arial" w:cs="Arial"/>
                <w:bCs/>
                <w:iCs/>
                <w:sz w:val="24"/>
                <w:szCs w:val="24"/>
              </w:rPr>
              <w:t xml:space="preserve"> </w:t>
            </w:r>
          </w:p>
        </w:tc>
        <w:tc>
          <w:tcPr>
            <w:tcW w:w="1984" w:type="dxa"/>
          </w:tcPr>
          <w:p w14:paraId="433CC369" w14:textId="383895B2" w:rsidR="006B51FC" w:rsidRPr="00A56C5F" w:rsidRDefault="00A56C5F" w:rsidP="0031649C">
            <w:pPr>
              <w:rPr>
                <w:rFonts w:ascii="Arial" w:eastAsia="Times New Roman" w:hAnsi="Arial" w:cs="Arial"/>
                <w:bCs/>
                <w:iCs/>
                <w:sz w:val="24"/>
                <w:szCs w:val="24"/>
                <w:lang w:val="nn-NO"/>
              </w:rPr>
            </w:pPr>
            <w:r w:rsidRPr="00A56C5F">
              <w:rPr>
                <w:rFonts w:ascii="Arial" w:eastAsia="Times New Roman" w:hAnsi="Arial" w:cs="Arial"/>
                <w:bCs/>
                <w:iCs/>
                <w:sz w:val="24"/>
                <w:szCs w:val="24"/>
                <w:lang w:val="nn-NO"/>
              </w:rPr>
              <w:t>NIH i samarbeid med S</w:t>
            </w:r>
            <w:r>
              <w:rPr>
                <w:rFonts w:ascii="Arial" w:eastAsia="Times New Roman" w:hAnsi="Arial" w:cs="Arial"/>
                <w:bCs/>
                <w:iCs/>
                <w:sz w:val="24"/>
                <w:szCs w:val="24"/>
                <w:lang w:val="nn-NO"/>
              </w:rPr>
              <w:t>TA/KOMM</w:t>
            </w:r>
          </w:p>
        </w:tc>
      </w:tr>
      <w:tr w:rsidR="006B51FC" w:rsidRPr="00FD4F70" w14:paraId="30E96345" w14:textId="77777777" w:rsidTr="00AE78E3">
        <w:tc>
          <w:tcPr>
            <w:tcW w:w="7792" w:type="dxa"/>
          </w:tcPr>
          <w:p w14:paraId="4FB1E2ED" w14:textId="13FCB413" w:rsidR="004170F5" w:rsidRPr="004D28FE" w:rsidRDefault="006B51FC" w:rsidP="0031649C">
            <w:pPr>
              <w:rPr>
                <w:rFonts w:ascii="Arial" w:eastAsia="Times New Roman" w:hAnsi="Arial" w:cs="Arial"/>
                <w:bCs/>
                <w:iCs/>
                <w:sz w:val="24"/>
                <w:szCs w:val="24"/>
              </w:rPr>
            </w:pPr>
            <w:r w:rsidRPr="00D360C4">
              <w:rPr>
                <w:rFonts w:ascii="Arial" w:eastAsia="Times New Roman" w:hAnsi="Arial" w:cs="Arial"/>
                <w:bCs/>
                <w:iCs/>
                <w:sz w:val="24"/>
                <w:szCs w:val="24"/>
                <w:lang w:val="nn-NO"/>
              </w:rPr>
              <w:t xml:space="preserve">Vurdere å innføre inntakskriterier som </w:t>
            </w:r>
            <w:proofErr w:type="spellStart"/>
            <w:r w:rsidRPr="00D360C4">
              <w:rPr>
                <w:rFonts w:ascii="Arial" w:eastAsia="Times New Roman" w:hAnsi="Arial" w:cs="Arial"/>
                <w:bCs/>
                <w:iCs/>
                <w:sz w:val="24"/>
                <w:szCs w:val="24"/>
                <w:lang w:val="nn-NO"/>
              </w:rPr>
              <w:t>åpner</w:t>
            </w:r>
            <w:proofErr w:type="spellEnd"/>
            <w:r w:rsidRPr="00D360C4">
              <w:rPr>
                <w:rFonts w:ascii="Arial" w:eastAsia="Times New Roman" w:hAnsi="Arial" w:cs="Arial"/>
                <w:bCs/>
                <w:iCs/>
                <w:sz w:val="24"/>
                <w:szCs w:val="24"/>
                <w:lang w:val="nn-NO"/>
              </w:rPr>
              <w:t xml:space="preserve"> NIH for </w:t>
            </w:r>
            <w:proofErr w:type="spellStart"/>
            <w:r w:rsidRPr="00D360C4">
              <w:rPr>
                <w:rFonts w:ascii="Arial" w:eastAsia="Times New Roman" w:hAnsi="Arial" w:cs="Arial"/>
                <w:bCs/>
                <w:iCs/>
                <w:sz w:val="24"/>
                <w:szCs w:val="24"/>
                <w:lang w:val="nn-NO"/>
              </w:rPr>
              <w:t>studenter</w:t>
            </w:r>
            <w:proofErr w:type="spellEnd"/>
            <w:r w:rsidRPr="00D360C4">
              <w:rPr>
                <w:rFonts w:ascii="Arial" w:eastAsia="Times New Roman" w:hAnsi="Arial" w:cs="Arial"/>
                <w:bCs/>
                <w:iCs/>
                <w:sz w:val="24"/>
                <w:szCs w:val="24"/>
                <w:lang w:val="nn-NO"/>
              </w:rPr>
              <w:t xml:space="preserve"> med </w:t>
            </w:r>
            <w:proofErr w:type="spellStart"/>
            <w:r w:rsidRPr="00D360C4">
              <w:rPr>
                <w:rFonts w:ascii="Arial" w:eastAsia="Times New Roman" w:hAnsi="Arial" w:cs="Arial"/>
                <w:bCs/>
                <w:iCs/>
                <w:sz w:val="24"/>
                <w:szCs w:val="24"/>
                <w:lang w:val="nn-NO"/>
              </w:rPr>
              <w:t>annen</w:t>
            </w:r>
            <w:proofErr w:type="spellEnd"/>
            <w:r w:rsidRPr="00D360C4">
              <w:rPr>
                <w:rFonts w:ascii="Arial" w:eastAsia="Times New Roman" w:hAnsi="Arial" w:cs="Arial"/>
                <w:bCs/>
                <w:iCs/>
                <w:sz w:val="24"/>
                <w:szCs w:val="24"/>
                <w:lang w:val="nn-NO"/>
              </w:rPr>
              <w:t xml:space="preserve"> utdanningsbakgrunn enn den </w:t>
            </w:r>
            <w:proofErr w:type="spellStart"/>
            <w:r w:rsidRPr="00D360C4">
              <w:rPr>
                <w:rFonts w:ascii="Arial" w:eastAsia="Times New Roman" w:hAnsi="Arial" w:cs="Arial"/>
                <w:bCs/>
                <w:iCs/>
                <w:sz w:val="24"/>
                <w:szCs w:val="24"/>
                <w:lang w:val="nn-NO"/>
              </w:rPr>
              <w:t>idrettsvitenskapelige</w:t>
            </w:r>
            <w:proofErr w:type="spellEnd"/>
            <w:r w:rsidRPr="00D360C4">
              <w:rPr>
                <w:rFonts w:ascii="Arial" w:eastAsia="Times New Roman" w:hAnsi="Arial" w:cs="Arial"/>
                <w:bCs/>
                <w:iCs/>
                <w:sz w:val="24"/>
                <w:szCs w:val="24"/>
                <w:lang w:val="nn-NO"/>
              </w:rPr>
              <w:t>.</w:t>
            </w:r>
          </w:p>
        </w:tc>
        <w:tc>
          <w:tcPr>
            <w:tcW w:w="1984" w:type="dxa"/>
          </w:tcPr>
          <w:p w14:paraId="765B8AD1" w14:textId="58B8A6C9" w:rsidR="006B51FC" w:rsidRPr="00FD4F70" w:rsidRDefault="006B51FC" w:rsidP="0031649C">
            <w:pPr>
              <w:rPr>
                <w:rFonts w:ascii="Arial" w:eastAsia="Times New Roman" w:hAnsi="Arial" w:cs="Arial"/>
                <w:bCs/>
                <w:iCs/>
                <w:sz w:val="24"/>
                <w:szCs w:val="24"/>
              </w:rPr>
            </w:pPr>
            <w:r w:rsidRPr="00FD4F70">
              <w:rPr>
                <w:rFonts w:ascii="Arial" w:eastAsia="Times New Roman" w:hAnsi="Arial" w:cs="Arial"/>
                <w:bCs/>
                <w:iCs/>
                <w:sz w:val="24"/>
                <w:szCs w:val="24"/>
              </w:rPr>
              <w:t>NIH</w:t>
            </w:r>
            <w:r w:rsidR="00AF4AC2">
              <w:rPr>
                <w:rFonts w:ascii="Arial" w:eastAsia="Times New Roman" w:hAnsi="Arial" w:cs="Arial"/>
                <w:bCs/>
                <w:iCs/>
                <w:sz w:val="24"/>
                <w:szCs w:val="24"/>
              </w:rPr>
              <w:t xml:space="preserve"> sammen med SU og FL. </w:t>
            </w:r>
          </w:p>
        </w:tc>
      </w:tr>
    </w:tbl>
    <w:p w14:paraId="084B0243" w14:textId="77777777" w:rsidR="00DF5BD9" w:rsidRPr="004D28FE" w:rsidRDefault="00DF5BD9" w:rsidP="007F2E46">
      <w:pPr>
        <w:spacing w:after="0" w:line="240" w:lineRule="auto"/>
        <w:rPr>
          <w:rFonts w:ascii="Arial" w:eastAsia="Times New Roman" w:hAnsi="Arial" w:cs="Arial"/>
          <w:iCs/>
          <w:sz w:val="24"/>
          <w:szCs w:val="24"/>
        </w:rPr>
      </w:pPr>
    </w:p>
    <w:p w14:paraId="5DED2726" w14:textId="46593627" w:rsidR="008B7754" w:rsidRPr="004D28FE" w:rsidRDefault="008B7754"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w:t>
      </w:r>
      <w:r w:rsidR="007F2E46" w:rsidRPr="004D28FE">
        <w:rPr>
          <w:rFonts w:ascii="Arial" w:eastAsia="Times New Roman" w:hAnsi="Arial" w:cs="Arial"/>
          <w:b/>
          <w:iCs/>
          <w:sz w:val="24"/>
          <w:szCs w:val="24"/>
        </w:rPr>
        <w:t>.4 Undervisning</w:t>
      </w:r>
      <w:r w:rsidR="00696178">
        <w:rPr>
          <w:rFonts w:ascii="Arial" w:eastAsia="Times New Roman" w:hAnsi="Arial" w:cs="Arial"/>
          <w:b/>
          <w:iCs/>
          <w:sz w:val="24"/>
          <w:szCs w:val="24"/>
        </w:rPr>
        <w:t xml:space="preserve">, </w:t>
      </w:r>
      <w:r w:rsidR="007F2E46" w:rsidRPr="004D28FE">
        <w:rPr>
          <w:rFonts w:ascii="Arial" w:eastAsia="Times New Roman" w:hAnsi="Arial" w:cs="Arial"/>
          <w:b/>
          <w:iCs/>
          <w:sz w:val="24"/>
          <w:szCs w:val="24"/>
        </w:rPr>
        <w:t>forskning</w:t>
      </w:r>
      <w:r w:rsidR="00696178">
        <w:rPr>
          <w:rFonts w:ascii="Arial" w:eastAsia="Times New Roman" w:hAnsi="Arial" w:cs="Arial"/>
          <w:b/>
          <w:iCs/>
          <w:sz w:val="24"/>
          <w:szCs w:val="24"/>
        </w:rPr>
        <w:t xml:space="preserve"> og formidling</w:t>
      </w:r>
    </w:p>
    <w:tbl>
      <w:tblPr>
        <w:tblStyle w:val="Tabellrutenett"/>
        <w:tblW w:w="9776" w:type="dxa"/>
        <w:tblLook w:val="04A0" w:firstRow="1" w:lastRow="0" w:firstColumn="1" w:lastColumn="0" w:noHBand="0" w:noVBand="1"/>
      </w:tblPr>
      <w:tblGrid>
        <w:gridCol w:w="6145"/>
        <w:gridCol w:w="3631"/>
      </w:tblGrid>
      <w:tr w:rsidR="008F076B" w:rsidRPr="008F076B" w14:paraId="333EAA44" w14:textId="77777777" w:rsidTr="00AE78E3">
        <w:tc>
          <w:tcPr>
            <w:tcW w:w="7225" w:type="dxa"/>
          </w:tcPr>
          <w:p w14:paraId="7C128CBF" w14:textId="77777777" w:rsidR="008F076B" w:rsidRPr="008F076B" w:rsidRDefault="008F076B" w:rsidP="008F076B">
            <w:pPr>
              <w:rPr>
                <w:rFonts w:ascii="Arial" w:eastAsia="Times New Roman" w:hAnsi="Arial" w:cs="Arial"/>
                <w:b/>
                <w:iCs/>
                <w:sz w:val="24"/>
                <w:szCs w:val="24"/>
              </w:rPr>
            </w:pPr>
            <w:r w:rsidRPr="008F076B">
              <w:rPr>
                <w:rFonts w:ascii="Arial" w:eastAsia="Times New Roman" w:hAnsi="Arial" w:cs="Arial"/>
                <w:b/>
                <w:iCs/>
                <w:sz w:val="24"/>
                <w:szCs w:val="24"/>
              </w:rPr>
              <w:t xml:space="preserve">Undervisning og forskning – NIH skal </w:t>
            </w:r>
          </w:p>
        </w:tc>
        <w:tc>
          <w:tcPr>
            <w:tcW w:w="2551" w:type="dxa"/>
          </w:tcPr>
          <w:p w14:paraId="6EAE63FC" w14:textId="77777777" w:rsidR="008F076B" w:rsidRPr="008F076B" w:rsidRDefault="008F076B" w:rsidP="008F076B">
            <w:pPr>
              <w:rPr>
                <w:rFonts w:ascii="Arial" w:eastAsia="Times New Roman" w:hAnsi="Arial" w:cs="Arial"/>
                <w:b/>
                <w:iCs/>
                <w:sz w:val="24"/>
                <w:szCs w:val="24"/>
              </w:rPr>
            </w:pPr>
            <w:r w:rsidRPr="008F076B">
              <w:rPr>
                <w:rFonts w:ascii="Arial" w:eastAsia="Times New Roman" w:hAnsi="Arial" w:cs="Arial"/>
                <w:b/>
                <w:iCs/>
                <w:sz w:val="24"/>
                <w:szCs w:val="24"/>
              </w:rPr>
              <w:t>Ansvar</w:t>
            </w:r>
          </w:p>
        </w:tc>
      </w:tr>
      <w:tr w:rsidR="008F076B" w:rsidRPr="008F076B" w14:paraId="1E0A6894" w14:textId="77777777" w:rsidTr="00AE78E3">
        <w:tc>
          <w:tcPr>
            <w:tcW w:w="7225" w:type="dxa"/>
          </w:tcPr>
          <w:p w14:paraId="2D0065EC" w14:textId="77777777" w:rsidR="008F076B" w:rsidRPr="008F076B" w:rsidRDefault="008F076B" w:rsidP="008F076B">
            <w:pPr>
              <w:rPr>
                <w:rFonts w:ascii="Arial" w:eastAsia="Times New Roman" w:hAnsi="Arial" w:cs="Arial"/>
                <w:bCs/>
                <w:iCs/>
                <w:sz w:val="24"/>
                <w:szCs w:val="24"/>
              </w:rPr>
            </w:pPr>
            <w:r w:rsidRPr="008F076B">
              <w:rPr>
                <w:rFonts w:ascii="Arial" w:eastAsia="Times New Roman" w:hAnsi="Arial" w:cs="Arial"/>
                <w:bCs/>
                <w:iCs/>
                <w:sz w:val="24"/>
                <w:szCs w:val="24"/>
              </w:rPr>
              <w:t xml:space="preserve">Styrke og synliggjøre tema om mangfold slik at det gjenspeiles i forskning, veiledning og undervisning. </w:t>
            </w:r>
          </w:p>
        </w:tc>
        <w:tc>
          <w:tcPr>
            <w:tcW w:w="2551" w:type="dxa"/>
          </w:tcPr>
          <w:p w14:paraId="0352E43B" w14:textId="77777777" w:rsidR="008F076B" w:rsidRPr="008F076B" w:rsidRDefault="008F076B" w:rsidP="008F076B">
            <w:pPr>
              <w:rPr>
                <w:rFonts w:ascii="Arial" w:eastAsia="Times New Roman" w:hAnsi="Arial" w:cs="Arial"/>
                <w:bCs/>
                <w:iCs/>
                <w:sz w:val="24"/>
                <w:szCs w:val="24"/>
              </w:rPr>
            </w:pPr>
            <w:r w:rsidRPr="008F076B">
              <w:rPr>
                <w:rFonts w:ascii="Arial" w:eastAsia="Times New Roman" w:hAnsi="Arial" w:cs="Arial"/>
                <w:bCs/>
                <w:iCs/>
                <w:sz w:val="24"/>
                <w:szCs w:val="24"/>
              </w:rPr>
              <w:t>Vitenskapelige ansatte</w:t>
            </w:r>
          </w:p>
        </w:tc>
      </w:tr>
      <w:tr w:rsidR="008F076B" w:rsidRPr="008F076B" w14:paraId="5979009B" w14:textId="77777777" w:rsidTr="00AE78E3">
        <w:tc>
          <w:tcPr>
            <w:tcW w:w="7225" w:type="dxa"/>
          </w:tcPr>
          <w:p w14:paraId="105AB1A4" w14:textId="3F85C683" w:rsidR="008F076B" w:rsidRPr="00602988" w:rsidRDefault="00602988" w:rsidP="008F076B">
            <w:pPr>
              <w:rPr>
                <w:rFonts w:ascii="Arial" w:eastAsia="Times New Roman" w:hAnsi="Arial" w:cs="Arial"/>
                <w:iCs/>
                <w:sz w:val="24"/>
                <w:szCs w:val="24"/>
              </w:rPr>
            </w:pPr>
            <w:r w:rsidRPr="00602988">
              <w:rPr>
                <w:rFonts w:ascii="Arial" w:eastAsia="Times New Roman" w:hAnsi="Arial" w:cs="Arial"/>
                <w:iCs/>
                <w:sz w:val="24"/>
                <w:szCs w:val="24"/>
              </w:rPr>
              <w:t>Alle emne</w:t>
            </w:r>
            <w:r w:rsidR="00661E98">
              <w:rPr>
                <w:rFonts w:ascii="Arial" w:eastAsia="Times New Roman" w:hAnsi="Arial" w:cs="Arial"/>
                <w:iCs/>
                <w:sz w:val="24"/>
                <w:szCs w:val="24"/>
              </w:rPr>
              <w:t>r</w:t>
            </w:r>
            <w:r>
              <w:rPr>
                <w:rFonts w:ascii="Arial" w:eastAsia="Times New Roman" w:hAnsi="Arial" w:cs="Arial"/>
                <w:iCs/>
                <w:sz w:val="24"/>
                <w:szCs w:val="24"/>
              </w:rPr>
              <w:t xml:space="preserve"> </w:t>
            </w:r>
            <w:r w:rsidRPr="00602988">
              <w:rPr>
                <w:rFonts w:ascii="Arial" w:eastAsia="Times New Roman" w:hAnsi="Arial" w:cs="Arial"/>
                <w:iCs/>
                <w:sz w:val="24"/>
                <w:szCs w:val="24"/>
              </w:rPr>
              <w:t>skal vurdere å inkludere litteraturkilder knyttet til mangfold der dette er faglig relevant, og disse skal knyttes opp mot emnets læringsutbytte. Vurderinger av litteraturvalg skal inngå i emnerapporte</w:t>
            </w:r>
            <w:r w:rsidR="00661E98">
              <w:rPr>
                <w:rFonts w:ascii="Arial" w:eastAsia="Times New Roman" w:hAnsi="Arial" w:cs="Arial"/>
                <w:iCs/>
                <w:sz w:val="24"/>
                <w:szCs w:val="24"/>
              </w:rPr>
              <w:t>n.</w:t>
            </w:r>
          </w:p>
        </w:tc>
        <w:tc>
          <w:tcPr>
            <w:tcW w:w="2551" w:type="dxa"/>
          </w:tcPr>
          <w:p w14:paraId="149AC082" w14:textId="246E1DA1" w:rsidR="00602988" w:rsidRPr="00602988" w:rsidRDefault="00661E98" w:rsidP="00602988">
            <w:pPr>
              <w:rPr>
                <w:rFonts w:ascii="Arial" w:eastAsia="Times New Roman" w:hAnsi="Arial" w:cs="Arial"/>
                <w:bCs/>
                <w:iCs/>
                <w:sz w:val="24"/>
                <w:szCs w:val="24"/>
              </w:rPr>
            </w:pPr>
            <w:r>
              <w:rPr>
                <w:rFonts w:ascii="Arial" w:eastAsia="Times New Roman" w:hAnsi="Arial" w:cs="Arial"/>
                <w:bCs/>
                <w:iCs/>
                <w:sz w:val="24"/>
                <w:szCs w:val="24"/>
              </w:rPr>
              <w:t>P</w:t>
            </w:r>
            <w:r w:rsidR="00602988" w:rsidRPr="00602988">
              <w:rPr>
                <w:rFonts w:ascii="Arial" w:eastAsia="Times New Roman" w:hAnsi="Arial" w:cs="Arial"/>
                <w:bCs/>
                <w:iCs/>
                <w:sz w:val="24"/>
                <w:szCs w:val="24"/>
              </w:rPr>
              <w:t>rogramansvarlig/</w:t>
            </w:r>
          </w:p>
          <w:p w14:paraId="025D89B8" w14:textId="0FD80363" w:rsidR="008F076B" w:rsidRPr="008F076B" w:rsidRDefault="00602988" w:rsidP="00602988">
            <w:pPr>
              <w:rPr>
                <w:rFonts w:ascii="Arial" w:eastAsia="Times New Roman" w:hAnsi="Arial" w:cs="Arial"/>
                <w:bCs/>
                <w:iCs/>
                <w:sz w:val="24"/>
                <w:szCs w:val="24"/>
              </w:rPr>
            </w:pPr>
            <w:proofErr w:type="spellStart"/>
            <w:r w:rsidRPr="00602988">
              <w:rPr>
                <w:rFonts w:ascii="Arial" w:eastAsia="Times New Roman" w:hAnsi="Arial" w:cs="Arial"/>
                <w:bCs/>
                <w:iCs/>
                <w:sz w:val="24"/>
                <w:szCs w:val="24"/>
              </w:rPr>
              <w:t>emneansvarlig</w:t>
            </w:r>
            <w:proofErr w:type="spellEnd"/>
          </w:p>
        </w:tc>
      </w:tr>
      <w:tr w:rsidR="00F61415" w:rsidRPr="00762BF5" w14:paraId="40AEE0DB" w14:textId="77777777" w:rsidTr="00AE78E3">
        <w:tc>
          <w:tcPr>
            <w:tcW w:w="7225" w:type="dxa"/>
          </w:tcPr>
          <w:p w14:paraId="4A3B2581" w14:textId="77777777" w:rsidR="00F61415" w:rsidRPr="00E91AE0" w:rsidRDefault="00F61415" w:rsidP="00494620">
            <w:pPr>
              <w:rPr>
                <w:rFonts w:ascii="Arial" w:eastAsia="Times New Roman" w:hAnsi="Arial" w:cs="Arial"/>
                <w:bCs/>
                <w:iCs/>
                <w:sz w:val="24"/>
                <w:szCs w:val="24"/>
              </w:rPr>
            </w:pPr>
            <w:r>
              <w:rPr>
                <w:rFonts w:ascii="Arial" w:eastAsia="Times New Roman" w:hAnsi="Arial" w:cs="Arial"/>
                <w:bCs/>
                <w:iCs/>
                <w:sz w:val="24"/>
                <w:szCs w:val="24"/>
              </w:rPr>
              <w:t xml:space="preserve">Etablere </w:t>
            </w:r>
            <w:r w:rsidRPr="00E91AE0">
              <w:rPr>
                <w:rFonts w:ascii="Arial" w:eastAsia="Times New Roman" w:hAnsi="Arial" w:cs="Arial"/>
                <w:bCs/>
                <w:iCs/>
                <w:sz w:val="24"/>
                <w:szCs w:val="24"/>
              </w:rPr>
              <w:t>undervisningssituasjoner som gir alle studenter mulighet til læring og mestring uavhengig av hvilke utfordringer de står overfor. Programleder har løpende dialog samt jevnlige møter med</w:t>
            </w:r>
            <w:r>
              <w:rPr>
                <w:rFonts w:ascii="Arial" w:eastAsia="Times New Roman" w:hAnsi="Arial" w:cs="Arial"/>
                <w:bCs/>
                <w:iCs/>
                <w:sz w:val="24"/>
                <w:szCs w:val="24"/>
              </w:rPr>
              <w:t xml:space="preserve"> </w:t>
            </w:r>
            <w:proofErr w:type="spellStart"/>
            <w:r w:rsidRPr="00E91AE0">
              <w:rPr>
                <w:rFonts w:ascii="Arial" w:eastAsia="Times New Roman" w:hAnsi="Arial" w:cs="Arial"/>
                <w:bCs/>
                <w:iCs/>
                <w:sz w:val="24"/>
                <w:szCs w:val="24"/>
              </w:rPr>
              <w:t>emneansvarlige</w:t>
            </w:r>
            <w:proofErr w:type="spellEnd"/>
            <w:r w:rsidRPr="00E91AE0">
              <w:rPr>
                <w:rFonts w:ascii="Arial" w:eastAsia="Times New Roman" w:hAnsi="Arial" w:cs="Arial"/>
                <w:bCs/>
                <w:iCs/>
                <w:sz w:val="24"/>
                <w:szCs w:val="24"/>
              </w:rPr>
              <w:t xml:space="preserve"> om innhold og undervisning i de ulike emnen</w:t>
            </w:r>
            <w:r>
              <w:rPr>
                <w:rFonts w:ascii="Arial" w:eastAsia="Times New Roman" w:hAnsi="Arial" w:cs="Arial"/>
                <w:bCs/>
                <w:iCs/>
                <w:sz w:val="24"/>
                <w:szCs w:val="24"/>
              </w:rPr>
              <w:t>e.</w:t>
            </w:r>
          </w:p>
        </w:tc>
        <w:tc>
          <w:tcPr>
            <w:tcW w:w="2551" w:type="dxa"/>
          </w:tcPr>
          <w:p w14:paraId="5A1A9A75" w14:textId="77777777" w:rsidR="00F61415" w:rsidRDefault="00F61415" w:rsidP="00494620">
            <w:pPr>
              <w:rPr>
                <w:rFonts w:ascii="Arial" w:eastAsia="Times New Roman" w:hAnsi="Arial" w:cs="Arial"/>
                <w:bCs/>
                <w:iCs/>
                <w:sz w:val="24"/>
                <w:szCs w:val="24"/>
              </w:rPr>
            </w:pPr>
            <w:r>
              <w:rPr>
                <w:rFonts w:ascii="Arial" w:eastAsia="Times New Roman" w:hAnsi="Arial" w:cs="Arial"/>
                <w:bCs/>
                <w:iCs/>
                <w:sz w:val="24"/>
                <w:szCs w:val="24"/>
              </w:rPr>
              <w:t>Programledere/</w:t>
            </w:r>
            <w:proofErr w:type="spellStart"/>
            <w:r>
              <w:rPr>
                <w:rFonts w:ascii="Arial" w:eastAsia="Times New Roman" w:hAnsi="Arial" w:cs="Arial"/>
                <w:bCs/>
                <w:iCs/>
                <w:sz w:val="24"/>
                <w:szCs w:val="24"/>
              </w:rPr>
              <w:t>emneansvarlige</w:t>
            </w:r>
            <w:proofErr w:type="spellEnd"/>
          </w:p>
          <w:p w14:paraId="49A4571D" w14:textId="77777777" w:rsidR="00F61415" w:rsidRPr="00762BF5" w:rsidRDefault="00F61415" w:rsidP="00494620">
            <w:pPr>
              <w:rPr>
                <w:rFonts w:ascii="Arial" w:eastAsia="Times New Roman" w:hAnsi="Arial" w:cs="Arial"/>
                <w:bCs/>
                <w:iCs/>
                <w:sz w:val="24"/>
                <w:szCs w:val="24"/>
              </w:rPr>
            </w:pPr>
            <w:r>
              <w:rPr>
                <w:rFonts w:ascii="Arial" w:eastAsia="Times New Roman" w:hAnsi="Arial" w:cs="Arial"/>
                <w:bCs/>
                <w:iCs/>
                <w:sz w:val="24"/>
                <w:szCs w:val="24"/>
              </w:rPr>
              <w:t>/vitenskapelige ansatte</w:t>
            </w:r>
          </w:p>
        </w:tc>
      </w:tr>
      <w:tr w:rsidR="00F61415" w:rsidRPr="00762BF5" w14:paraId="1D1E8A8F" w14:textId="77777777" w:rsidTr="00AE78E3">
        <w:tc>
          <w:tcPr>
            <w:tcW w:w="7225" w:type="dxa"/>
          </w:tcPr>
          <w:p w14:paraId="0FF50BED" w14:textId="77777777" w:rsidR="00F61415" w:rsidRDefault="00F61415" w:rsidP="00494620">
            <w:pPr>
              <w:rPr>
                <w:rFonts w:ascii="Arial" w:eastAsia="Times New Roman" w:hAnsi="Arial" w:cs="Arial"/>
                <w:bCs/>
                <w:iCs/>
                <w:sz w:val="24"/>
                <w:szCs w:val="24"/>
              </w:rPr>
            </w:pPr>
            <w:r>
              <w:rPr>
                <w:rFonts w:ascii="Arial" w:eastAsia="Times New Roman" w:hAnsi="Arial" w:cs="Arial"/>
                <w:bCs/>
                <w:iCs/>
                <w:sz w:val="24"/>
                <w:szCs w:val="24"/>
              </w:rPr>
              <w:t>Det skal legges til rette for mer å</w:t>
            </w:r>
            <w:r w:rsidRPr="00762BF5">
              <w:rPr>
                <w:rFonts w:ascii="Arial" w:eastAsia="Times New Roman" w:hAnsi="Arial" w:cs="Arial"/>
                <w:bCs/>
                <w:iCs/>
                <w:sz w:val="24"/>
                <w:szCs w:val="24"/>
              </w:rPr>
              <w:t>penhet rundt usynlig funksjonshemming</w:t>
            </w:r>
            <w:r>
              <w:rPr>
                <w:rFonts w:ascii="Arial" w:eastAsia="Times New Roman" w:hAnsi="Arial" w:cs="Arial"/>
                <w:bCs/>
                <w:iCs/>
                <w:sz w:val="24"/>
                <w:szCs w:val="24"/>
              </w:rPr>
              <w:t xml:space="preserve">. </w:t>
            </w:r>
            <w:r w:rsidRPr="0057026D">
              <w:rPr>
                <w:rFonts w:ascii="Arial" w:eastAsia="Times New Roman" w:hAnsi="Arial" w:cs="Arial"/>
                <w:bCs/>
                <w:iCs/>
                <w:sz w:val="24"/>
                <w:szCs w:val="24"/>
              </w:rPr>
              <w:t>Universell utforming av digitale læremidler skal være standarden</w:t>
            </w:r>
            <w:r>
              <w:rPr>
                <w:rFonts w:ascii="Arial" w:eastAsia="Times New Roman" w:hAnsi="Arial" w:cs="Arial"/>
                <w:bCs/>
                <w:iCs/>
                <w:sz w:val="24"/>
                <w:szCs w:val="24"/>
              </w:rPr>
              <w:t xml:space="preserve"> ved NIH, og det vil i praksis si at PowerPoint, Word, PDF, videoer og tekstsider i Canvas skal hensynta dette. </w:t>
            </w:r>
          </w:p>
          <w:p w14:paraId="46D738D2" w14:textId="77777777" w:rsidR="00F61415" w:rsidRDefault="00F61415" w:rsidP="00494620">
            <w:pPr>
              <w:rPr>
                <w:rFonts w:ascii="Arial" w:eastAsia="Times New Roman" w:hAnsi="Arial" w:cs="Arial"/>
                <w:bCs/>
                <w:iCs/>
                <w:sz w:val="24"/>
                <w:szCs w:val="24"/>
              </w:rPr>
            </w:pPr>
          </w:p>
          <w:p w14:paraId="49ABB332" w14:textId="77777777" w:rsidR="00F61415" w:rsidRPr="00762BF5" w:rsidRDefault="00F61415" w:rsidP="00494620">
            <w:pPr>
              <w:rPr>
                <w:rFonts w:ascii="Arial" w:eastAsia="Times New Roman" w:hAnsi="Arial" w:cs="Arial"/>
                <w:bCs/>
                <w:iCs/>
                <w:sz w:val="24"/>
                <w:szCs w:val="24"/>
              </w:rPr>
            </w:pPr>
            <w:r>
              <w:rPr>
                <w:rFonts w:ascii="Arial" w:eastAsia="Times New Roman" w:hAnsi="Arial" w:cs="Arial"/>
                <w:bCs/>
                <w:iCs/>
                <w:sz w:val="24"/>
                <w:szCs w:val="24"/>
              </w:rPr>
              <w:t xml:space="preserve">I tillegg skal det </w:t>
            </w:r>
            <w:r w:rsidRPr="00762BF5">
              <w:rPr>
                <w:rFonts w:ascii="Arial" w:eastAsia="Times New Roman" w:hAnsi="Arial" w:cs="Arial"/>
                <w:bCs/>
                <w:iCs/>
                <w:sz w:val="24"/>
                <w:szCs w:val="24"/>
              </w:rPr>
              <w:t>tilpasse undervisning</w:t>
            </w:r>
            <w:r>
              <w:rPr>
                <w:rFonts w:ascii="Arial" w:eastAsia="Times New Roman" w:hAnsi="Arial" w:cs="Arial"/>
                <w:bCs/>
                <w:iCs/>
                <w:sz w:val="24"/>
                <w:szCs w:val="24"/>
              </w:rPr>
              <w:t xml:space="preserve"> til studenters individuelle behov via f. eks UPT. </w:t>
            </w:r>
          </w:p>
        </w:tc>
        <w:tc>
          <w:tcPr>
            <w:tcW w:w="2551" w:type="dxa"/>
          </w:tcPr>
          <w:p w14:paraId="5B065603" w14:textId="14819400" w:rsidR="00F61415" w:rsidRPr="00762BF5" w:rsidRDefault="00F61415" w:rsidP="00494620">
            <w:pPr>
              <w:rPr>
                <w:rFonts w:ascii="Arial" w:eastAsia="Times New Roman" w:hAnsi="Arial" w:cs="Arial"/>
                <w:bCs/>
                <w:iCs/>
                <w:sz w:val="24"/>
                <w:szCs w:val="24"/>
              </w:rPr>
            </w:pPr>
            <w:r>
              <w:rPr>
                <w:rFonts w:ascii="Arial" w:eastAsia="Times New Roman" w:hAnsi="Arial" w:cs="Arial"/>
                <w:bCs/>
                <w:iCs/>
                <w:sz w:val="24"/>
                <w:szCs w:val="24"/>
              </w:rPr>
              <w:t>STA</w:t>
            </w:r>
            <w:r w:rsidR="001A60D2">
              <w:rPr>
                <w:rFonts w:ascii="Arial" w:eastAsia="Times New Roman" w:hAnsi="Arial" w:cs="Arial"/>
                <w:bCs/>
                <w:iCs/>
                <w:sz w:val="24"/>
                <w:szCs w:val="24"/>
              </w:rPr>
              <w:t>/NIHLS</w:t>
            </w:r>
            <w:r>
              <w:rPr>
                <w:rFonts w:ascii="Arial" w:eastAsia="Times New Roman" w:hAnsi="Arial" w:cs="Arial"/>
                <w:bCs/>
                <w:iCs/>
                <w:sz w:val="24"/>
                <w:szCs w:val="24"/>
              </w:rPr>
              <w:t>/UPT/Vitenskapelige ansatte</w:t>
            </w:r>
          </w:p>
        </w:tc>
      </w:tr>
      <w:tr w:rsidR="00617806" w:rsidRPr="00762BF5" w14:paraId="59B26BD6" w14:textId="77777777" w:rsidTr="00AE78E3">
        <w:tc>
          <w:tcPr>
            <w:tcW w:w="7225" w:type="dxa"/>
          </w:tcPr>
          <w:p w14:paraId="06060627" w14:textId="77777777" w:rsidR="00F61415" w:rsidRPr="004D28FE" w:rsidRDefault="00F61415" w:rsidP="00494620">
            <w:pPr>
              <w:rPr>
                <w:rFonts w:ascii="Arial" w:eastAsia="Times New Roman" w:hAnsi="Arial" w:cs="Arial"/>
                <w:bCs/>
                <w:iCs/>
                <w:sz w:val="24"/>
                <w:szCs w:val="24"/>
              </w:rPr>
            </w:pPr>
            <w:r w:rsidRPr="004D28FE">
              <w:rPr>
                <w:rFonts w:ascii="Arial" w:eastAsia="Times New Roman" w:hAnsi="Arial" w:cs="Arial"/>
                <w:bCs/>
                <w:iCs/>
                <w:sz w:val="24"/>
                <w:szCs w:val="24"/>
              </w:rPr>
              <w:lastRenderedPageBreak/>
              <w:t>Arrangere fagdager</w:t>
            </w:r>
            <w:r>
              <w:rPr>
                <w:rFonts w:ascii="Arial" w:eastAsia="Times New Roman" w:hAnsi="Arial" w:cs="Arial"/>
                <w:bCs/>
                <w:iCs/>
                <w:sz w:val="24"/>
                <w:szCs w:val="24"/>
              </w:rPr>
              <w:t xml:space="preserve"> med tema som </w:t>
            </w:r>
            <w:proofErr w:type="spellStart"/>
            <w:r w:rsidRPr="004D28FE">
              <w:rPr>
                <w:rFonts w:ascii="Arial" w:eastAsia="Times New Roman" w:hAnsi="Arial" w:cs="Arial"/>
                <w:bCs/>
                <w:iCs/>
                <w:sz w:val="24"/>
                <w:szCs w:val="24"/>
              </w:rPr>
              <w:t>kryssannerledeshet</w:t>
            </w:r>
            <w:proofErr w:type="spellEnd"/>
            <w:r>
              <w:rPr>
                <w:rStyle w:val="Fotnotereferanse"/>
                <w:rFonts w:ascii="Arial" w:eastAsia="Times New Roman" w:hAnsi="Arial" w:cs="Arial"/>
                <w:bCs/>
                <w:iCs/>
                <w:sz w:val="24"/>
                <w:szCs w:val="24"/>
              </w:rPr>
              <w:footnoteReference w:id="3"/>
            </w:r>
          </w:p>
        </w:tc>
        <w:tc>
          <w:tcPr>
            <w:tcW w:w="2551" w:type="dxa"/>
          </w:tcPr>
          <w:p w14:paraId="3026C077" w14:textId="77777777" w:rsidR="00F61415" w:rsidRPr="00762BF5" w:rsidRDefault="00F61415" w:rsidP="00494620">
            <w:pPr>
              <w:rPr>
                <w:rFonts w:ascii="Arial" w:eastAsia="Times New Roman" w:hAnsi="Arial" w:cs="Arial"/>
                <w:bCs/>
                <w:iCs/>
                <w:sz w:val="24"/>
                <w:szCs w:val="24"/>
              </w:rPr>
            </w:pPr>
            <w:r>
              <w:rPr>
                <w:rFonts w:ascii="Arial" w:eastAsia="Times New Roman" w:hAnsi="Arial" w:cs="Arial"/>
                <w:bCs/>
                <w:iCs/>
                <w:sz w:val="24"/>
                <w:szCs w:val="24"/>
              </w:rPr>
              <w:t>NIH arrangerer ved hjelp fra instituttene</w:t>
            </w:r>
          </w:p>
        </w:tc>
      </w:tr>
      <w:tr w:rsidR="00617806" w:rsidRPr="00762BF5" w14:paraId="10D1D183" w14:textId="77777777" w:rsidTr="00AE78E3">
        <w:tc>
          <w:tcPr>
            <w:tcW w:w="7225" w:type="dxa"/>
          </w:tcPr>
          <w:p w14:paraId="2CDFE0CD" w14:textId="77777777" w:rsidR="00F61415" w:rsidRPr="004D28FE" w:rsidRDefault="00F61415" w:rsidP="00494620">
            <w:pPr>
              <w:rPr>
                <w:rFonts w:ascii="Arial" w:eastAsia="Times New Roman" w:hAnsi="Arial" w:cs="Arial"/>
                <w:bCs/>
                <w:iCs/>
                <w:sz w:val="24"/>
                <w:szCs w:val="24"/>
              </w:rPr>
            </w:pPr>
            <w:r w:rsidRPr="004D28FE">
              <w:rPr>
                <w:rFonts w:ascii="Arial" w:eastAsia="Times New Roman" w:hAnsi="Arial" w:cs="Arial"/>
                <w:bCs/>
                <w:iCs/>
                <w:sz w:val="24"/>
                <w:szCs w:val="24"/>
              </w:rPr>
              <w:t xml:space="preserve">Etablere faste workshoper hvor NIH samler </w:t>
            </w:r>
            <w:r>
              <w:rPr>
                <w:rFonts w:ascii="Arial" w:eastAsia="Times New Roman" w:hAnsi="Arial" w:cs="Arial"/>
                <w:bCs/>
                <w:iCs/>
                <w:sz w:val="24"/>
                <w:szCs w:val="24"/>
              </w:rPr>
              <w:t xml:space="preserve">et </w:t>
            </w:r>
            <w:r w:rsidRPr="004D28FE">
              <w:rPr>
                <w:rFonts w:ascii="Arial" w:eastAsia="Times New Roman" w:hAnsi="Arial" w:cs="Arial"/>
                <w:bCs/>
                <w:iCs/>
                <w:sz w:val="24"/>
                <w:szCs w:val="24"/>
              </w:rPr>
              <w:t>mangfold</w:t>
            </w:r>
            <w:r>
              <w:rPr>
                <w:rFonts w:ascii="Arial" w:eastAsia="Times New Roman" w:hAnsi="Arial" w:cs="Arial"/>
                <w:bCs/>
                <w:iCs/>
                <w:sz w:val="24"/>
                <w:szCs w:val="24"/>
              </w:rPr>
              <w:t xml:space="preserve"> av </w:t>
            </w:r>
            <w:r w:rsidRPr="004D28FE">
              <w:rPr>
                <w:rFonts w:ascii="Arial" w:eastAsia="Times New Roman" w:hAnsi="Arial" w:cs="Arial"/>
                <w:bCs/>
                <w:iCs/>
                <w:sz w:val="24"/>
                <w:szCs w:val="24"/>
              </w:rPr>
              <w:t>studenter som kan bistå inn i studentrekrutteringen.</w:t>
            </w:r>
          </w:p>
        </w:tc>
        <w:tc>
          <w:tcPr>
            <w:tcW w:w="2551" w:type="dxa"/>
          </w:tcPr>
          <w:p w14:paraId="23BFD16C" w14:textId="77777777" w:rsidR="00F61415" w:rsidRPr="00762BF5" w:rsidRDefault="00F61415" w:rsidP="00494620">
            <w:pPr>
              <w:rPr>
                <w:rFonts w:ascii="Arial" w:eastAsia="Times New Roman" w:hAnsi="Arial" w:cs="Arial"/>
                <w:bCs/>
                <w:iCs/>
                <w:sz w:val="24"/>
                <w:szCs w:val="24"/>
              </w:rPr>
            </w:pPr>
            <w:r w:rsidRPr="00762BF5">
              <w:rPr>
                <w:rFonts w:ascii="Arial" w:eastAsia="Times New Roman" w:hAnsi="Arial" w:cs="Arial"/>
                <w:bCs/>
                <w:iCs/>
                <w:sz w:val="24"/>
                <w:szCs w:val="24"/>
              </w:rPr>
              <w:t>STA/KOMM</w:t>
            </w:r>
          </w:p>
        </w:tc>
      </w:tr>
      <w:tr w:rsidR="00617806" w:rsidRPr="00FD4F70" w14:paraId="1EB5FF06" w14:textId="77777777" w:rsidTr="00AE78E3">
        <w:tc>
          <w:tcPr>
            <w:tcW w:w="7225" w:type="dxa"/>
          </w:tcPr>
          <w:p w14:paraId="5C5F47AF" w14:textId="210BF4E3" w:rsidR="00F61415" w:rsidRPr="00A56C5F" w:rsidRDefault="00F61415" w:rsidP="00494620">
            <w:pPr>
              <w:rPr>
                <w:rFonts w:ascii="Arial" w:eastAsia="Times New Roman" w:hAnsi="Arial" w:cs="Arial"/>
                <w:iCs/>
                <w:sz w:val="24"/>
                <w:szCs w:val="24"/>
              </w:rPr>
            </w:pPr>
            <w:r w:rsidRPr="00A56C5F">
              <w:rPr>
                <w:rFonts w:ascii="Arial" w:eastAsia="Times New Roman" w:hAnsi="Arial" w:cs="Arial"/>
                <w:iCs/>
                <w:sz w:val="24"/>
                <w:szCs w:val="24"/>
              </w:rPr>
              <w:t xml:space="preserve">Valg av bevegelsesaktivitetene i NIHs studier, skal gjenspeile det mangfoldet som studentene møter i sin hverdag. Dette inkluderer aktiviteter utover tradisjonelle nordiske </w:t>
            </w:r>
            <w:r w:rsidR="0087171F" w:rsidRPr="0087171F">
              <w:rPr>
                <w:rFonts w:ascii="Arial" w:eastAsia="Times New Roman" w:hAnsi="Arial" w:cs="Arial"/>
                <w:iCs/>
                <w:sz w:val="24"/>
                <w:szCs w:val="24"/>
              </w:rPr>
              <w:t>bevegelsesaktivitete</w:t>
            </w:r>
            <w:r w:rsidR="0087171F">
              <w:rPr>
                <w:rFonts w:ascii="Arial" w:eastAsia="Times New Roman" w:hAnsi="Arial" w:cs="Arial"/>
                <w:iCs/>
                <w:sz w:val="24"/>
                <w:szCs w:val="24"/>
              </w:rPr>
              <w:t>r.</w:t>
            </w:r>
          </w:p>
        </w:tc>
        <w:tc>
          <w:tcPr>
            <w:tcW w:w="2551" w:type="dxa"/>
          </w:tcPr>
          <w:p w14:paraId="4E4DEE26" w14:textId="77777777" w:rsidR="00F61415" w:rsidRPr="00FD4F70" w:rsidRDefault="00F61415" w:rsidP="00494620">
            <w:pPr>
              <w:rPr>
                <w:rFonts w:ascii="Arial" w:eastAsia="Times New Roman" w:hAnsi="Arial" w:cs="Arial"/>
                <w:bCs/>
                <w:iCs/>
                <w:sz w:val="24"/>
                <w:szCs w:val="24"/>
              </w:rPr>
            </w:pPr>
            <w:r>
              <w:rPr>
                <w:rFonts w:ascii="Arial" w:eastAsia="Times New Roman" w:hAnsi="Arial" w:cs="Arial"/>
                <w:bCs/>
                <w:iCs/>
                <w:sz w:val="24"/>
                <w:szCs w:val="24"/>
              </w:rPr>
              <w:t>P</w:t>
            </w:r>
            <w:r w:rsidRPr="00A56C5F">
              <w:rPr>
                <w:rFonts w:ascii="Arial" w:eastAsia="Times New Roman" w:hAnsi="Arial" w:cs="Arial"/>
                <w:bCs/>
                <w:iCs/>
                <w:sz w:val="24"/>
                <w:szCs w:val="24"/>
              </w:rPr>
              <w:t xml:space="preserve">rogramledere og </w:t>
            </w:r>
            <w:proofErr w:type="spellStart"/>
            <w:r w:rsidRPr="00A56C5F">
              <w:rPr>
                <w:rFonts w:ascii="Arial" w:eastAsia="Times New Roman" w:hAnsi="Arial" w:cs="Arial"/>
                <w:bCs/>
                <w:iCs/>
                <w:sz w:val="24"/>
                <w:szCs w:val="24"/>
              </w:rPr>
              <w:t>emneansvarlige</w:t>
            </w:r>
            <w:proofErr w:type="spellEnd"/>
          </w:p>
        </w:tc>
      </w:tr>
      <w:tr w:rsidR="00923364" w:rsidRPr="008F076B" w14:paraId="3662A5C5" w14:textId="77777777" w:rsidTr="00AE78E3">
        <w:tc>
          <w:tcPr>
            <w:tcW w:w="7225" w:type="dxa"/>
          </w:tcPr>
          <w:p w14:paraId="2C327E55" w14:textId="2A66F20A" w:rsidR="00923364" w:rsidRPr="008F076B" w:rsidRDefault="00923364" w:rsidP="00494620">
            <w:pPr>
              <w:rPr>
                <w:rFonts w:ascii="Arial" w:eastAsia="Times New Roman" w:hAnsi="Arial" w:cs="Arial"/>
                <w:iCs/>
                <w:sz w:val="24"/>
                <w:szCs w:val="24"/>
              </w:rPr>
            </w:pPr>
            <w:r w:rsidRPr="008F076B">
              <w:rPr>
                <w:rFonts w:ascii="Arial" w:eastAsia="Times New Roman" w:hAnsi="Arial" w:cs="Arial"/>
                <w:iCs/>
                <w:sz w:val="24"/>
                <w:szCs w:val="24"/>
              </w:rPr>
              <w:t xml:space="preserve">Bevisstgjøre studentene ved å undervise i </w:t>
            </w:r>
            <w:r w:rsidR="002C0E35">
              <w:rPr>
                <w:rFonts w:ascii="Arial" w:eastAsia="Times New Roman" w:hAnsi="Arial" w:cs="Arial"/>
                <w:iCs/>
                <w:sz w:val="24"/>
                <w:szCs w:val="24"/>
              </w:rPr>
              <w:t xml:space="preserve">temaer </w:t>
            </w:r>
            <w:r w:rsidRPr="008F076B">
              <w:rPr>
                <w:rFonts w:ascii="Arial" w:eastAsia="Times New Roman" w:hAnsi="Arial" w:cs="Arial"/>
                <w:iCs/>
                <w:sz w:val="24"/>
                <w:szCs w:val="24"/>
              </w:rPr>
              <w:t xml:space="preserve">som omhandler seksuell trakassering i f. eks idretten. </w:t>
            </w:r>
          </w:p>
        </w:tc>
        <w:tc>
          <w:tcPr>
            <w:tcW w:w="2551" w:type="dxa"/>
          </w:tcPr>
          <w:p w14:paraId="2825493D" w14:textId="77777777" w:rsidR="00923364" w:rsidRPr="008F076B" w:rsidRDefault="00923364" w:rsidP="00494620">
            <w:pPr>
              <w:rPr>
                <w:rFonts w:ascii="Arial" w:eastAsia="Times New Roman" w:hAnsi="Arial" w:cs="Arial"/>
                <w:bCs/>
                <w:iCs/>
                <w:sz w:val="24"/>
                <w:szCs w:val="24"/>
              </w:rPr>
            </w:pPr>
            <w:r w:rsidRPr="008F076B">
              <w:rPr>
                <w:rFonts w:ascii="Arial" w:eastAsia="Times New Roman" w:hAnsi="Arial" w:cs="Arial"/>
                <w:bCs/>
                <w:iCs/>
                <w:sz w:val="24"/>
                <w:szCs w:val="24"/>
              </w:rPr>
              <w:t>Instituttleder/</w:t>
            </w:r>
          </w:p>
          <w:p w14:paraId="39777224" w14:textId="77777777" w:rsidR="00923364" w:rsidRPr="008F076B" w:rsidRDefault="00923364" w:rsidP="00494620">
            <w:pPr>
              <w:rPr>
                <w:rFonts w:ascii="Arial" w:eastAsia="Times New Roman" w:hAnsi="Arial" w:cs="Arial"/>
                <w:bCs/>
                <w:iCs/>
                <w:sz w:val="24"/>
                <w:szCs w:val="24"/>
              </w:rPr>
            </w:pPr>
            <w:r w:rsidRPr="008F076B">
              <w:rPr>
                <w:rFonts w:ascii="Arial" w:eastAsia="Times New Roman" w:hAnsi="Arial" w:cs="Arial"/>
                <w:bCs/>
                <w:iCs/>
                <w:sz w:val="24"/>
                <w:szCs w:val="24"/>
              </w:rPr>
              <w:t>Vitenskapelige ansatte</w:t>
            </w:r>
          </w:p>
        </w:tc>
      </w:tr>
      <w:tr w:rsidR="00F61415" w:rsidRPr="008F076B" w14:paraId="0AACBE8B" w14:textId="77777777" w:rsidTr="00AE78E3">
        <w:tc>
          <w:tcPr>
            <w:tcW w:w="7225" w:type="dxa"/>
          </w:tcPr>
          <w:p w14:paraId="05ADE022" w14:textId="77777777" w:rsidR="00F61415" w:rsidRPr="008F076B" w:rsidRDefault="00F61415" w:rsidP="00494620">
            <w:pPr>
              <w:rPr>
                <w:rFonts w:ascii="Arial" w:eastAsia="Times New Roman" w:hAnsi="Arial" w:cs="Arial"/>
                <w:iCs/>
                <w:sz w:val="24"/>
                <w:szCs w:val="24"/>
              </w:rPr>
            </w:pPr>
            <w:r w:rsidRPr="008F076B">
              <w:rPr>
                <w:rFonts w:ascii="Arial" w:eastAsia="Times New Roman" w:hAnsi="Arial" w:cs="Arial"/>
                <w:iCs/>
                <w:sz w:val="24"/>
                <w:szCs w:val="24"/>
              </w:rPr>
              <w:t xml:space="preserve">Tilstrebe </w:t>
            </w:r>
            <w:proofErr w:type="spellStart"/>
            <w:r w:rsidRPr="008F076B">
              <w:rPr>
                <w:rFonts w:ascii="Arial" w:eastAsia="Times New Roman" w:hAnsi="Arial" w:cs="Arial"/>
                <w:iCs/>
                <w:sz w:val="24"/>
                <w:szCs w:val="24"/>
              </w:rPr>
              <w:t>mangfoldsbalanse</w:t>
            </w:r>
            <w:proofErr w:type="spellEnd"/>
            <w:r w:rsidRPr="008F076B">
              <w:rPr>
                <w:rFonts w:ascii="Arial" w:eastAsia="Times New Roman" w:hAnsi="Arial" w:cs="Arial"/>
                <w:iCs/>
                <w:sz w:val="24"/>
                <w:szCs w:val="24"/>
              </w:rPr>
              <w:t xml:space="preserve"> blant inviterte foredragsholdere ved større arrangementer som konferanser.  </w:t>
            </w:r>
          </w:p>
        </w:tc>
        <w:tc>
          <w:tcPr>
            <w:tcW w:w="2551" w:type="dxa"/>
          </w:tcPr>
          <w:p w14:paraId="7A7C393C" w14:textId="77777777" w:rsidR="00F61415" w:rsidRPr="008F076B" w:rsidRDefault="00F61415" w:rsidP="00494620">
            <w:pPr>
              <w:rPr>
                <w:rFonts w:ascii="Arial" w:eastAsia="Times New Roman" w:hAnsi="Arial" w:cs="Arial"/>
                <w:bCs/>
                <w:iCs/>
                <w:sz w:val="24"/>
                <w:szCs w:val="24"/>
              </w:rPr>
            </w:pPr>
            <w:r>
              <w:rPr>
                <w:rFonts w:ascii="Arial" w:eastAsia="Times New Roman" w:hAnsi="Arial" w:cs="Arial"/>
                <w:bCs/>
                <w:iCs/>
                <w:sz w:val="24"/>
                <w:szCs w:val="24"/>
              </w:rPr>
              <w:t>ULM</w:t>
            </w:r>
          </w:p>
        </w:tc>
      </w:tr>
      <w:tr w:rsidR="00F61415" w14:paraId="33C54829" w14:textId="77777777" w:rsidTr="00AE78E3">
        <w:tc>
          <w:tcPr>
            <w:tcW w:w="7225" w:type="dxa"/>
          </w:tcPr>
          <w:p w14:paraId="65934649" w14:textId="73F19EE2" w:rsidR="00F61415" w:rsidRPr="00762BF5" w:rsidRDefault="00F61415" w:rsidP="00494620">
            <w:pPr>
              <w:rPr>
                <w:rFonts w:ascii="Arial" w:eastAsia="Times New Roman" w:hAnsi="Arial" w:cs="Arial"/>
                <w:bCs/>
                <w:iCs/>
                <w:sz w:val="24"/>
                <w:szCs w:val="24"/>
              </w:rPr>
            </w:pPr>
            <w:r w:rsidRPr="00870BA7">
              <w:rPr>
                <w:rFonts w:ascii="Arial" w:eastAsia="Times New Roman" w:hAnsi="Arial" w:cs="Arial"/>
                <w:bCs/>
                <w:iCs/>
                <w:sz w:val="24"/>
                <w:szCs w:val="24"/>
              </w:rPr>
              <w:t>Markere ulike merkedager og delta på markeringer som:</w:t>
            </w:r>
            <w:r w:rsidR="00533789">
              <w:rPr>
                <w:rFonts w:ascii="Arial" w:eastAsia="Times New Roman" w:hAnsi="Arial" w:cs="Arial"/>
                <w:bCs/>
                <w:iCs/>
                <w:sz w:val="24"/>
                <w:szCs w:val="24"/>
              </w:rPr>
              <w:t xml:space="preserve"> </w:t>
            </w:r>
            <w:r w:rsidRPr="00870BA7">
              <w:rPr>
                <w:rFonts w:ascii="Arial" w:eastAsia="Times New Roman" w:hAnsi="Arial" w:cs="Arial"/>
                <w:bCs/>
                <w:iCs/>
                <w:sz w:val="24"/>
                <w:szCs w:val="24"/>
              </w:rPr>
              <w:t xml:space="preserve">Kvinnedagen 8. mars, Samenes nasjonaldag 6. februar, </w:t>
            </w:r>
            <w:proofErr w:type="spellStart"/>
            <w:r w:rsidRPr="00870BA7">
              <w:rPr>
                <w:rFonts w:ascii="Arial" w:eastAsia="Times New Roman" w:hAnsi="Arial" w:cs="Arial"/>
                <w:bCs/>
                <w:iCs/>
                <w:sz w:val="24"/>
                <w:szCs w:val="24"/>
              </w:rPr>
              <w:t>Kvenefolkest</w:t>
            </w:r>
            <w:proofErr w:type="spellEnd"/>
            <w:r w:rsidRPr="00870BA7">
              <w:rPr>
                <w:rFonts w:ascii="Arial" w:eastAsia="Times New Roman" w:hAnsi="Arial" w:cs="Arial"/>
                <w:bCs/>
                <w:iCs/>
                <w:sz w:val="24"/>
                <w:szCs w:val="24"/>
              </w:rPr>
              <w:t xml:space="preserve"> dag 16. mars, 17. mai, delta på </w:t>
            </w:r>
            <w:proofErr w:type="spellStart"/>
            <w:r w:rsidRPr="00870BA7">
              <w:rPr>
                <w:rFonts w:ascii="Arial" w:eastAsia="Times New Roman" w:hAnsi="Arial" w:cs="Arial"/>
                <w:bCs/>
                <w:iCs/>
                <w:sz w:val="24"/>
                <w:szCs w:val="24"/>
              </w:rPr>
              <w:t>Pride</w:t>
            </w:r>
            <w:proofErr w:type="spellEnd"/>
            <w:r>
              <w:rPr>
                <w:rFonts w:ascii="Arial" w:eastAsia="Times New Roman" w:hAnsi="Arial" w:cs="Arial"/>
                <w:bCs/>
                <w:iCs/>
                <w:sz w:val="24"/>
                <w:szCs w:val="24"/>
              </w:rPr>
              <w:t xml:space="preserve">, </w:t>
            </w:r>
            <w:r w:rsidRPr="00870BA7">
              <w:rPr>
                <w:rFonts w:ascii="Arial" w:eastAsia="Times New Roman" w:hAnsi="Arial" w:cs="Arial"/>
                <w:bCs/>
                <w:iCs/>
                <w:sz w:val="24"/>
                <w:szCs w:val="24"/>
              </w:rPr>
              <w:t>FN dagen mot diskriminering (1. mars), verdensdagen for psykisk helse (10. oktober)</w:t>
            </w:r>
            <w:r>
              <w:rPr>
                <w:rFonts w:ascii="Arial" w:eastAsia="Times New Roman" w:hAnsi="Arial" w:cs="Arial"/>
                <w:bCs/>
                <w:iCs/>
                <w:sz w:val="24"/>
                <w:szCs w:val="24"/>
              </w:rPr>
              <w:t xml:space="preserve"> og </w:t>
            </w:r>
            <w:r w:rsidRPr="00870BA7">
              <w:rPr>
                <w:rFonts w:ascii="Arial" w:eastAsia="Times New Roman" w:hAnsi="Arial" w:cs="Arial"/>
                <w:bCs/>
                <w:iCs/>
                <w:sz w:val="24"/>
                <w:szCs w:val="24"/>
              </w:rPr>
              <w:t>FNs internasjonale dag for personer med nedsatt funksjonsevne (3. desember)</w:t>
            </w:r>
          </w:p>
        </w:tc>
        <w:tc>
          <w:tcPr>
            <w:tcW w:w="2551" w:type="dxa"/>
          </w:tcPr>
          <w:p w14:paraId="5DFC513C" w14:textId="77777777" w:rsidR="00F61415" w:rsidRDefault="00F61415" w:rsidP="00494620">
            <w:pPr>
              <w:rPr>
                <w:rFonts w:ascii="Arial" w:eastAsia="Times New Roman" w:hAnsi="Arial" w:cs="Arial"/>
                <w:bCs/>
                <w:iCs/>
                <w:sz w:val="24"/>
                <w:szCs w:val="24"/>
              </w:rPr>
            </w:pPr>
            <w:r>
              <w:rPr>
                <w:rFonts w:ascii="Arial" w:eastAsia="Times New Roman" w:hAnsi="Arial" w:cs="Arial"/>
                <w:bCs/>
                <w:iCs/>
                <w:sz w:val="24"/>
                <w:szCs w:val="24"/>
              </w:rPr>
              <w:t>KOMM</w:t>
            </w:r>
          </w:p>
        </w:tc>
      </w:tr>
    </w:tbl>
    <w:p w14:paraId="0DBA434E" w14:textId="77777777" w:rsidR="00B8549F" w:rsidRPr="004D28FE" w:rsidRDefault="00B8549F" w:rsidP="007F2E46">
      <w:pPr>
        <w:spacing w:after="0" w:line="240" w:lineRule="auto"/>
        <w:rPr>
          <w:rFonts w:ascii="Arial" w:eastAsia="Times New Roman" w:hAnsi="Arial" w:cs="Arial"/>
          <w:iCs/>
          <w:sz w:val="24"/>
          <w:szCs w:val="24"/>
        </w:rPr>
      </w:pPr>
    </w:p>
    <w:p w14:paraId="3845D0F8" w14:textId="5FC09728" w:rsidR="008B7754" w:rsidRDefault="008B7754"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w:t>
      </w:r>
      <w:r w:rsidR="007F2E46" w:rsidRPr="004D28FE">
        <w:rPr>
          <w:rFonts w:ascii="Arial" w:eastAsia="Times New Roman" w:hAnsi="Arial" w:cs="Arial"/>
          <w:b/>
          <w:iCs/>
          <w:sz w:val="24"/>
          <w:szCs w:val="24"/>
        </w:rPr>
        <w:t xml:space="preserve">.5 </w:t>
      </w:r>
      <w:bookmarkStart w:id="2" w:name="_Hlk62539720"/>
      <w:r w:rsidR="007F2E46" w:rsidRPr="004D28FE">
        <w:rPr>
          <w:rFonts w:ascii="Arial" w:eastAsia="Times New Roman" w:hAnsi="Arial" w:cs="Arial"/>
          <w:b/>
          <w:iCs/>
          <w:sz w:val="24"/>
          <w:szCs w:val="24"/>
        </w:rPr>
        <w:t>Kjønn- og seksualitetsmangfold og seksuell trakasserin</w:t>
      </w:r>
      <w:bookmarkEnd w:id="2"/>
      <w:r w:rsidRPr="004D28FE">
        <w:rPr>
          <w:rFonts w:ascii="Arial" w:eastAsia="Times New Roman" w:hAnsi="Arial" w:cs="Arial"/>
          <w:b/>
          <w:iCs/>
          <w:sz w:val="24"/>
          <w:szCs w:val="24"/>
        </w:rPr>
        <w:t>g</w:t>
      </w:r>
    </w:p>
    <w:tbl>
      <w:tblPr>
        <w:tblStyle w:val="Tabellrutenett"/>
        <w:tblW w:w="9776" w:type="dxa"/>
        <w:tblLook w:val="04A0" w:firstRow="1" w:lastRow="0" w:firstColumn="1" w:lastColumn="0" w:noHBand="0" w:noVBand="1"/>
      </w:tblPr>
      <w:tblGrid>
        <w:gridCol w:w="6091"/>
        <w:gridCol w:w="3685"/>
      </w:tblGrid>
      <w:tr w:rsidR="008F076B" w:rsidRPr="004D28FE" w14:paraId="4678EB92" w14:textId="77777777" w:rsidTr="00617806">
        <w:tc>
          <w:tcPr>
            <w:tcW w:w="6091" w:type="dxa"/>
          </w:tcPr>
          <w:p w14:paraId="09E64D20" w14:textId="7DAE3E9D" w:rsidR="008F076B" w:rsidRPr="004D28FE" w:rsidRDefault="008F076B" w:rsidP="0031649C">
            <w:pPr>
              <w:rPr>
                <w:rFonts w:ascii="Arial" w:eastAsia="Times New Roman" w:hAnsi="Arial" w:cs="Arial"/>
                <w:b/>
                <w:iCs/>
                <w:sz w:val="24"/>
                <w:szCs w:val="24"/>
              </w:rPr>
            </w:pPr>
            <w:r w:rsidRPr="004D28FE">
              <w:rPr>
                <w:rFonts w:ascii="Arial" w:eastAsia="Times New Roman" w:hAnsi="Arial" w:cs="Arial"/>
                <w:b/>
                <w:iCs/>
                <w:sz w:val="24"/>
                <w:szCs w:val="24"/>
              </w:rPr>
              <w:t>Kjønn</w:t>
            </w:r>
            <w:r>
              <w:rPr>
                <w:rFonts w:ascii="Arial" w:eastAsia="Times New Roman" w:hAnsi="Arial" w:cs="Arial"/>
                <w:b/>
                <w:iCs/>
                <w:sz w:val="24"/>
                <w:szCs w:val="24"/>
              </w:rPr>
              <w:t>s</w:t>
            </w:r>
            <w:r w:rsidRPr="004D28FE">
              <w:rPr>
                <w:rFonts w:ascii="Arial" w:eastAsia="Times New Roman" w:hAnsi="Arial" w:cs="Arial"/>
                <w:b/>
                <w:iCs/>
                <w:sz w:val="24"/>
                <w:szCs w:val="24"/>
              </w:rPr>
              <w:t>- og seksualitetsmangfold og seksuell trakassering</w:t>
            </w:r>
            <w:r>
              <w:rPr>
                <w:rFonts w:ascii="Arial" w:eastAsia="Times New Roman" w:hAnsi="Arial" w:cs="Arial"/>
                <w:b/>
                <w:iCs/>
                <w:sz w:val="24"/>
                <w:szCs w:val="24"/>
              </w:rPr>
              <w:t xml:space="preserve"> – NIH skal</w:t>
            </w:r>
          </w:p>
        </w:tc>
        <w:tc>
          <w:tcPr>
            <w:tcW w:w="3685" w:type="dxa"/>
          </w:tcPr>
          <w:p w14:paraId="6329679D" w14:textId="77777777" w:rsidR="008F076B" w:rsidRPr="004D28FE" w:rsidRDefault="008F076B" w:rsidP="0031649C">
            <w:pPr>
              <w:rPr>
                <w:rFonts w:ascii="Arial" w:eastAsia="Times New Roman" w:hAnsi="Arial" w:cs="Arial"/>
                <w:b/>
                <w:iCs/>
                <w:sz w:val="24"/>
                <w:szCs w:val="24"/>
              </w:rPr>
            </w:pPr>
            <w:r w:rsidRPr="004D28FE">
              <w:rPr>
                <w:rFonts w:ascii="Arial" w:eastAsia="Times New Roman" w:hAnsi="Arial" w:cs="Arial"/>
                <w:b/>
                <w:iCs/>
                <w:sz w:val="24"/>
                <w:szCs w:val="24"/>
              </w:rPr>
              <w:t>Ansvar</w:t>
            </w:r>
          </w:p>
        </w:tc>
      </w:tr>
      <w:tr w:rsidR="008F076B" w:rsidRPr="00ED40D1" w14:paraId="1288BCC0" w14:textId="77777777" w:rsidTr="00617806">
        <w:tc>
          <w:tcPr>
            <w:tcW w:w="6091" w:type="dxa"/>
          </w:tcPr>
          <w:p w14:paraId="27F20B58"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Øke kunnskapen om kjønn- og seksualitetsmangfold blant studenter og ansatte</w:t>
            </w:r>
          </w:p>
        </w:tc>
        <w:tc>
          <w:tcPr>
            <w:tcW w:w="3685" w:type="dxa"/>
          </w:tcPr>
          <w:p w14:paraId="0BA9F781" w14:textId="5DE23213" w:rsidR="008F076B" w:rsidRPr="00ED40D1" w:rsidRDefault="00870BA7" w:rsidP="0031649C">
            <w:pPr>
              <w:rPr>
                <w:rFonts w:ascii="Arial" w:eastAsia="Times New Roman" w:hAnsi="Arial" w:cs="Arial"/>
                <w:bCs/>
                <w:iCs/>
                <w:sz w:val="24"/>
                <w:szCs w:val="24"/>
              </w:rPr>
            </w:pPr>
            <w:r>
              <w:rPr>
                <w:rFonts w:ascii="Arial" w:eastAsia="Times New Roman" w:hAnsi="Arial" w:cs="Arial"/>
                <w:bCs/>
                <w:iCs/>
                <w:sz w:val="24"/>
                <w:szCs w:val="24"/>
              </w:rPr>
              <w:t>PØ bistår</w:t>
            </w:r>
          </w:p>
        </w:tc>
      </w:tr>
      <w:tr w:rsidR="008F076B" w:rsidRPr="00ED40D1" w14:paraId="7DEE7274" w14:textId="77777777" w:rsidTr="00617806">
        <w:tc>
          <w:tcPr>
            <w:tcW w:w="6091" w:type="dxa"/>
          </w:tcPr>
          <w:p w14:paraId="22BDBDA9" w14:textId="0D5E5381" w:rsidR="008F076B" w:rsidRPr="004D28FE" w:rsidRDefault="008F076B" w:rsidP="0031649C">
            <w:pPr>
              <w:rPr>
                <w:rFonts w:ascii="Arial" w:eastAsia="Times New Roman" w:hAnsi="Arial" w:cs="Arial"/>
                <w:bCs/>
                <w:iCs/>
                <w:sz w:val="24"/>
                <w:szCs w:val="24"/>
              </w:rPr>
            </w:pPr>
            <w:r>
              <w:rPr>
                <w:rFonts w:ascii="Arial" w:eastAsia="Times New Roman" w:hAnsi="Arial" w:cs="Arial"/>
                <w:bCs/>
                <w:iCs/>
                <w:sz w:val="24"/>
                <w:szCs w:val="24"/>
              </w:rPr>
              <w:t>Være med på å s</w:t>
            </w:r>
            <w:r w:rsidRPr="004D28FE">
              <w:rPr>
                <w:rFonts w:ascii="Arial" w:eastAsia="Times New Roman" w:hAnsi="Arial" w:cs="Arial"/>
                <w:bCs/>
                <w:iCs/>
                <w:sz w:val="24"/>
                <w:szCs w:val="24"/>
              </w:rPr>
              <w:t xml:space="preserve">kape et miljø for studenter og ansatte som </w:t>
            </w:r>
            <w:r>
              <w:rPr>
                <w:rFonts w:ascii="Arial" w:eastAsia="Times New Roman" w:hAnsi="Arial" w:cs="Arial"/>
                <w:bCs/>
                <w:iCs/>
                <w:sz w:val="24"/>
                <w:szCs w:val="24"/>
              </w:rPr>
              <w:t>oppleves som</w:t>
            </w:r>
            <w:r w:rsidRPr="004D28FE">
              <w:rPr>
                <w:rFonts w:ascii="Arial" w:eastAsia="Times New Roman" w:hAnsi="Arial" w:cs="Arial"/>
                <w:bCs/>
                <w:iCs/>
                <w:sz w:val="24"/>
                <w:szCs w:val="24"/>
              </w:rPr>
              <w:t xml:space="preserve"> trygt og inkluderende uansett kjønnsidentitet og kjønnsuttrykk</w:t>
            </w:r>
          </w:p>
        </w:tc>
        <w:tc>
          <w:tcPr>
            <w:tcW w:w="3685" w:type="dxa"/>
          </w:tcPr>
          <w:p w14:paraId="6421C0CD" w14:textId="6B5DEEF0" w:rsidR="008F076B" w:rsidRPr="00ED40D1" w:rsidRDefault="00870BA7" w:rsidP="0031649C">
            <w:pPr>
              <w:rPr>
                <w:rFonts w:ascii="Arial" w:eastAsia="Times New Roman" w:hAnsi="Arial" w:cs="Arial"/>
                <w:bCs/>
                <w:iCs/>
                <w:sz w:val="24"/>
                <w:szCs w:val="24"/>
              </w:rPr>
            </w:pPr>
            <w:r>
              <w:rPr>
                <w:rFonts w:ascii="Arial" w:eastAsia="Times New Roman" w:hAnsi="Arial" w:cs="Arial"/>
                <w:bCs/>
                <w:iCs/>
                <w:sz w:val="24"/>
                <w:szCs w:val="24"/>
              </w:rPr>
              <w:t xml:space="preserve">Ledere, ansatte og studenter. </w:t>
            </w:r>
          </w:p>
        </w:tc>
      </w:tr>
      <w:tr w:rsidR="008F076B" w:rsidRPr="00ED40D1" w14:paraId="1AF89E06" w14:textId="77777777" w:rsidTr="00617806">
        <w:tc>
          <w:tcPr>
            <w:tcW w:w="6091" w:type="dxa"/>
          </w:tcPr>
          <w:p w14:paraId="3FA9C141" w14:textId="77777777" w:rsidR="008F076B" w:rsidRPr="004D28FE" w:rsidRDefault="008F076B" w:rsidP="0031649C">
            <w:pPr>
              <w:rPr>
                <w:rFonts w:ascii="Arial" w:eastAsia="Times New Roman" w:hAnsi="Arial" w:cs="Arial"/>
                <w:bCs/>
                <w:iCs/>
                <w:sz w:val="24"/>
                <w:szCs w:val="24"/>
              </w:rPr>
            </w:pPr>
            <w:r>
              <w:rPr>
                <w:rFonts w:ascii="Arial" w:eastAsia="Times New Roman" w:hAnsi="Arial" w:cs="Arial"/>
                <w:bCs/>
                <w:iCs/>
                <w:sz w:val="24"/>
                <w:szCs w:val="24"/>
              </w:rPr>
              <w:t xml:space="preserve">Gjennomføre opplæring med </w:t>
            </w:r>
            <w:r w:rsidRPr="004D28FE">
              <w:rPr>
                <w:rFonts w:ascii="Arial" w:eastAsia="Times New Roman" w:hAnsi="Arial" w:cs="Arial"/>
                <w:bCs/>
                <w:iCs/>
                <w:sz w:val="24"/>
                <w:szCs w:val="24"/>
              </w:rPr>
              <w:t xml:space="preserve">Studentstyret </w:t>
            </w:r>
            <w:r>
              <w:rPr>
                <w:rFonts w:ascii="Arial" w:eastAsia="Times New Roman" w:hAnsi="Arial" w:cs="Arial"/>
                <w:bCs/>
                <w:iCs/>
                <w:sz w:val="24"/>
                <w:szCs w:val="24"/>
              </w:rPr>
              <w:t xml:space="preserve">og studenttillitsvalgte </w:t>
            </w:r>
            <w:r w:rsidRPr="004D28FE">
              <w:rPr>
                <w:rFonts w:ascii="Arial" w:eastAsia="Times New Roman" w:hAnsi="Arial" w:cs="Arial"/>
                <w:bCs/>
                <w:iCs/>
                <w:sz w:val="24"/>
                <w:szCs w:val="24"/>
              </w:rPr>
              <w:t>for å forebygge seksuell trakassering i forbindelse med fadderuken og andre sosiale arrangementer</w:t>
            </w:r>
            <w:r>
              <w:rPr>
                <w:rFonts w:ascii="Arial" w:eastAsia="Times New Roman" w:hAnsi="Arial" w:cs="Arial"/>
                <w:bCs/>
                <w:iCs/>
                <w:sz w:val="24"/>
                <w:szCs w:val="24"/>
              </w:rPr>
              <w:t xml:space="preserve"> i høgskolens regi. </w:t>
            </w:r>
          </w:p>
        </w:tc>
        <w:tc>
          <w:tcPr>
            <w:tcW w:w="3685" w:type="dxa"/>
          </w:tcPr>
          <w:p w14:paraId="6E67B0DA"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p>
        </w:tc>
      </w:tr>
      <w:tr w:rsidR="008F076B" w:rsidRPr="00ED40D1" w14:paraId="437DBF78" w14:textId="77777777" w:rsidTr="00617806">
        <w:tc>
          <w:tcPr>
            <w:tcW w:w="6091" w:type="dxa"/>
          </w:tcPr>
          <w:p w14:paraId="4ED30559" w14:textId="4E02CB23"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Sørge for god opplæring av ledere, verneombud og tillitsvalgte om seksuell trakassering og håndtering</w:t>
            </w:r>
            <w:r>
              <w:rPr>
                <w:rFonts w:ascii="Arial" w:eastAsia="Times New Roman" w:hAnsi="Arial" w:cs="Arial"/>
                <w:bCs/>
                <w:iCs/>
                <w:sz w:val="24"/>
                <w:szCs w:val="24"/>
              </w:rPr>
              <w:t xml:space="preserve"> av varsler om dette. </w:t>
            </w:r>
          </w:p>
        </w:tc>
        <w:tc>
          <w:tcPr>
            <w:tcW w:w="3685" w:type="dxa"/>
          </w:tcPr>
          <w:p w14:paraId="108117E1"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p>
        </w:tc>
      </w:tr>
      <w:tr w:rsidR="008F076B" w:rsidRPr="00ED40D1" w14:paraId="34FDE06D" w14:textId="77777777" w:rsidTr="00617806">
        <w:tc>
          <w:tcPr>
            <w:tcW w:w="6091" w:type="dxa"/>
          </w:tcPr>
          <w:p w14:paraId="4A27494B"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Arrangere seminar/workshop om kjønn- og seksualitetsmangfold</w:t>
            </w:r>
          </w:p>
        </w:tc>
        <w:tc>
          <w:tcPr>
            <w:tcW w:w="3685" w:type="dxa"/>
          </w:tcPr>
          <w:p w14:paraId="60338EE5" w14:textId="2B8A98CA" w:rsidR="008F076B" w:rsidRPr="00ED40D1" w:rsidRDefault="008764E4" w:rsidP="0031649C">
            <w:pPr>
              <w:rPr>
                <w:rFonts w:ascii="Arial" w:eastAsia="Times New Roman" w:hAnsi="Arial" w:cs="Arial"/>
                <w:bCs/>
                <w:iCs/>
                <w:sz w:val="24"/>
                <w:szCs w:val="24"/>
              </w:rPr>
            </w:pPr>
            <w:r>
              <w:rPr>
                <w:rFonts w:ascii="Arial" w:eastAsia="Times New Roman" w:hAnsi="Arial" w:cs="Arial"/>
                <w:bCs/>
                <w:iCs/>
                <w:sz w:val="24"/>
                <w:szCs w:val="24"/>
              </w:rPr>
              <w:t>ULM sammen med PØ</w:t>
            </w:r>
          </w:p>
        </w:tc>
      </w:tr>
      <w:tr w:rsidR="008F076B" w:rsidRPr="00ED40D1" w14:paraId="7D6F85B6" w14:textId="77777777" w:rsidTr="00617806">
        <w:tc>
          <w:tcPr>
            <w:tcW w:w="6091" w:type="dxa"/>
          </w:tcPr>
          <w:p w14:paraId="0A978B65"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xml:space="preserve">Arrangere årlige workshops for stipendiater og andre midlertidig ansatte </w:t>
            </w:r>
            <w:r>
              <w:rPr>
                <w:rFonts w:ascii="Arial" w:eastAsia="Times New Roman" w:hAnsi="Arial" w:cs="Arial"/>
                <w:bCs/>
                <w:iCs/>
                <w:sz w:val="24"/>
                <w:szCs w:val="24"/>
              </w:rPr>
              <w:t xml:space="preserve">med </w:t>
            </w:r>
            <w:r w:rsidRPr="004D28FE">
              <w:rPr>
                <w:rFonts w:ascii="Arial" w:eastAsia="Times New Roman" w:hAnsi="Arial" w:cs="Arial"/>
                <w:bCs/>
                <w:iCs/>
                <w:sz w:val="24"/>
                <w:szCs w:val="24"/>
              </w:rPr>
              <w:t xml:space="preserve">opplæring rundt seksuell trakassering og håndtering av </w:t>
            </w:r>
            <w:r>
              <w:rPr>
                <w:rFonts w:ascii="Arial" w:eastAsia="Times New Roman" w:hAnsi="Arial" w:cs="Arial"/>
                <w:bCs/>
                <w:iCs/>
                <w:sz w:val="24"/>
                <w:szCs w:val="24"/>
              </w:rPr>
              <w:t xml:space="preserve">et </w:t>
            </w:r>
            <w:r w:rsidRPr="004D28FE">
              <w:rPr>
                <w:rFonts w:ascii="Arial" w:eastAsia="Times New Roman" w:hAnsi="Arial" w:cs="Arial"/>
                <w:bCs/>
                <w:iCs/>
                <w:sz w:val="24"/>
                <w:szCs w:val="24"/>
              </w:rPr>
              <w:t xml:space="preserve">varsel. </w:t>
            </w:r>
          </w:p>
        </w:tc>
        <w:tc>
          <w:tcPr>
            <w:tcW w:w="3685" w:type="dxa"/>
          </w:tcPr>
          <w:p w14:paraId="72CB5457"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p>
        </w:tc>
      </w:tr>
      <w:tr w:rsidR="008F076B" w:rsidRPr="00ED40D1" w14:paraId="0FD92C82" w14:textId="77777777" w:rsidTr="00617806">
        <w:tc>
          <w:tcPr>
            <w:tcW w:w="6091" w:type="dxa"/>
          </w:tcPr>
          <w:p w14:paraId="3A699DEA"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xml:space="preserve">Etablere et lavterskeltilbud hvor ansatte som opplever mobbing/trakassering kan henvende seg </w:t>
            </w:r>
            <w:r>
              <w:rPr>
                <w:rFonts w:ascii="Arial" w:eastAsia="Times New Roman" w:hAnsi="Arial" w:cs="Arial"/>
                <w:bCs/>
                <w:iCs/>
                <w:sz w:val="24"/>
                <w:szCs w:val="24"/>
              </w:rPr>
              <w:t xml:space="preserve">med en </w:t>
            </w:r>
            <w:r>
              <w:rPr>
                <w:rFonts w:ascii="Arial" w:eastAsia="Times New Roman" w:hAnsi="Arial" w:cs="Arial"/>
                <w:bCs/>
                <w:iCs/>
                <w:sz w:val="24"/>
                <w:szCs w:val="24"/>
              </w:rPr>
              <w:lastRenderedPageBreak/>
              <w:t xml:space="preserve">nøytral part </w:t>
            </w:r>
            <w:r w:rsidRPr="004D28FE">
              <w:rPr>
                <w:rFonts w:ascii="Arial" w:eastAsia="Times New Roman" w:hAnsi="Arial" w:cs="Arial"/>
                <w:bCs/>
                <w:iCs/>
                <w:sz w:val="24"/>
                <w:szCs w:val="24"/>
              </w:rPr>
              <w:t xml:space="preserve">for en samtale før de </w:t>
            </w:r>
            <w:r>
              <w:rPr>
                <w:rFonts w:ascii="Arial" w:eastAsia="Times New Roman" w:hAnsi="Arial" w:cs="Arial"/>
                <w:bCs/>
                <w:iCs/>
                <w:sz w:val="24"/>
                <w:szCs w:val="24"/>
              </w:rPr>
              <w:t xml:space="preserve">avgjør om de ønsker å ta </w:t>
            </w:r>
            <w:r w:rsidRPr="004D28FE">
              <w:rPr>
                <w:rFonts w:ascii="Arial" w:eastAsia="Times New Roman" w:hAnsi="Arial" w:cs="Arial"/>
                <w:bCs/>
                <w:iCs/>
                <w:sz w:val="24"/>
                <w:szCs w:val="24"/>
              </w:rPr>
              <w:t xml:space="preserve">saken videre. </w:t>
            </w:r>
          </w:p>
        </w:tc>
        <w:tc>
          <w:tcPr>
            <w:tcW w:w="3685" w:type="dxa"/>
          </w:tcPr>
          <w:p w14:paraId="00DBEB29"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lastRenderedPageBreak/>
              <w:t>Ledelsen</w:t>
            </w:r>
          </w:p>
        </w:tc>
      </w:tr>
    </w:tbl>
    <w:p w14:paraId="417647E1" w14:textId="77777777" w:rsidR="007F2E46" w:rsidRPr="004D28FE" w:rsidRDefault="007F2E46" w:rsidP="006E6BC6">
      <w:pPr>
        <w:spacing w:after="0" w:line="240" w:lineRule="auto"/>
        <w:rPr>
          <w:rFonts w:ascii="Arial" w:eastAsia="Times New Roman" w:hAnsi="Arial" w:cs="Arial"/>
          <w:bCs/>
          <w:iCs/>
          <w:sz w:val="24"/>
          <w:szCs w:val="24"/>
        </w:rPr>
      </w:pPr>
    </w:p>
    <w:p w14:paraId="7FD730F0" w14:textId="31AD3193" w:rsidR="006E6BC6" w:rsidRPr="004D28FE" w:rsidRDefault="006E6BC6" w:rsidP="007F2E46">
      <w:pPr>
        <w:spacing w:after="0" w:line="240" w:lineRule="auto"/>
        <w:rPr>
          <w:rFonts w:ascii="Arial" w:eastAsia="Times New Roman" w:hAnsi="Arial" w:cs="Arial"/>
          <w:b/>
          <w:bCs/>
          <w:iCs/>
          <w:sz w:val="24"/>
          <w:szCs w:val="24"/>
        </w:rPr>
      </w:pPr>
      <w:r w:rsidRPr="004D28FE">
        <w:rPr>
          <w:rFonts w:ascii="Arial" w:eastAsia="Times New Roman" w:hAnsi="Arial" w:cs="Arial"/>
          <w:b/>
          <w:iCs/>
          <w:sz w:val="24"/>
          <w:szCs w:val="24"/>
          <w:lang w:val="en-US"/>
        </w:rPr>
        <w:t xml:space="preserve">6.6 </w:t>
      </w:r>
      <w:r w:rsidRPr="004D28FE">
        <w:rPr>
          <w:rFonts w:ascii="Arial" w:eastAsia="Times New Roman" w:hAnsi="Arial" w:cs="Arial"/>
          <w:b/>
          <w:bCs/>
          <w:iCs/>
          <w:sz w:val="24"/>
          <w:szCs w:val="24"/>
        </w:rPr>
        <w:t>Kompetanse og karriereutvikling</w:t>
      </w:r>
    </w:p>
    <w:tbl>
      <w:tblPr>
        <w:tblStyle w:val="Tabellrutenett"/>
        <w:tblW w:w="9776" w:type="dxa"/>
        <w:tblLook w:val="04A0" w:firstRow="1" w:lastRow="0" w:firstColumn="1" w:lastColumn="0" w:noHBand="0" w:noVBand="1"/>
      </w:tblPr>
      <w:tblGrid>
        <w:gridCol w:w="6091"/>
        <w:gridCol w:w="3685"/>
      </w:tblGrid>
      <w:tr w:rsidR="008F076B" w:rsidRPr="004D28FE" w14:paraId="623A1830" w14:textId="77777777" w:rsidTr="007E0732">
        <w:tc>
          <w:tcPr>
            <w:tcW w:w="6091" w:type="dxa"/>
          </w:tcPr>
          <w:p w14:paraId="441A2A6C" w14:textId="77777777" w:rsidR="008F076B" w:rsidRPr="00675CCB" w:rsidRDefault="008F076B" w:rsidP="0031649C">
            <w:pPr>
              <w:rPr>
                <w:rFonts w:ascii="Arial" w:eastAsia="Times New Roman" w:hAnsi="Arial" w:cs="Arial"/>
                <w:b/>
                <w:iCs/>
                <w:sz w:val="24"/>
                <w:szCs w:val="24"/>
              </w:rPr>
            </w:pPr>
            <w:bookmarkStart w:id="3" w:name="_Hlk63464194"/>
            <w:r w:rsidRPr="004D28FE">
              <w:rPr>
                <w:rFonts w:ascii="Arial" w:eastAsia="Times New Roman" w:hAnsi="Arial" w:cs="Arial"/>
                <w:b/>
                <w:bCs/>
                <w:iCs/>
                <w:sz w:val="24"/>
                <w:szCs w:val="24"/>
              </w:rPr>
              <w:t>Kompetanse og karriereutvikling</w:t>
            </w:r>
            <w:r>
              <w:rPr>
                <w:rFonts w:ascii="Arial" w:eastAsia="Times New Roman" w:hAnsi="Arial" w:cs="Arial"/>
                <w:b/>
                <w:bCs/>
                <w:iCs/>
                <w:sz w:val="24"/>
                <w:szCs w:val="24"/>
              </w:rPr>
              <w:t xml:space="preserve"> - NIH skal</w:t>
            </w:r>
          </w:p>
        </w:tc>
        <w:tc>
          <w:tcPr>
            <w:tcW w:w="3685" w:type="dxa"/>
          </w:tcPr>
          <w:p w14:paraId="3ADA429B" w14:textId="77777777" w:rsidR="008F076B" w:rsidRPr="004D28FE" w:rsidRDefault="008F076B" w:rsidP="0031649C">
            <w:pPr>
              <w:rPr>
                <w:rFonts w:ascii="Arial" w:eastAsia="Times New Roman" w:hAnsi="Arial" w:cs="Arial"/>
                <w:b/>
                <w:iCs/>
                <w:sz w:val="24"/>
                <w:szCs w:val="24"/>
                <w:lang w:val="en-US"/>
              </w:rPr>
            </w:pPr>
            <w:r w:rsidRPr="004D28FE">
              <w:rPr>
                <w:rFonts w:ascii="Arial" w:eastAsia="Times New Roman" w:hAnsi="Arial" w:cs="Arial"/>
                <w:b/>
                <w:iCs/>
                <w:sz w:val="24"/>
                <w:szCs w:val="24"/>
                <w:lang w:val="en-US"/>
              </w:rPr>
              <w:t>Ansvar</w:t>
            </w:r>
          </w:p>
        </w:tc>
      </w:tr>
      <w:tr w:rsidR="008F076B" w:rsidRPr="004D28FE" w14:paraId="47A12D83" w14:textId="77777777" w:rsidTr="007E0732">
        <w:tc>
          <w:tcPr>
            <w:tcW w:w="6091" w:type="dxa"/>
          </w:tcPr>
          <w:p w14:paraId="69BEC825" w14:textId="05CAF3EB" w:rsidR="008F076B" w:rsidRPr="004D28FE" w:rsidRDefault="008F076B" w:rsidP="0031649C">
            <w:pPr>
              <w:rPr>
                <w:rFonts w:ascii="Arial" w:eastAsia="Times New Roman" w:hAnsi="Arial" w:cs="Arial"/>
                <w:bCs/>
                <w:iCs/>
                <w:sz w:val="24"/>
                <w:szCs w:val="24"/>
              </w:rPr>
            </w:pPr>
            <w:r>
              <w:rPr>
                <w:rFonts w:ascii="Arial" w:eastAsia="Times New Roman" w:hAnsi="Arial" w:cs="Arial"/>
                <w:bCs/>
                <w:iCs/>
                <w:sz w:val="24"/>
                <w:szCs w:val="24"/>
              </w:rPr>
              <w:t xml:space="preserve">Etablere et </w:t>
            </w:r>
            <w:r w:rsidRPr="004D28FE">
              <w:rPr>
                <w:rFonts w:ascii="Arial" w:eastAsia="Times New Roman" w:hAnsi="Arial" w:cs="Arial"/>
                <w:bCs/>
                <w:iCs/>
                <w:sz w:val="24"/>
                <w:szCs w:val="24"/>
              </w:rPr>
              <w:t>lederutviklingsprogram skal inneholde tema om likestilling,</w:t>
            </w:r>
            <w:r>
              <w:rPr>
                <w:rFonts w:ascii="Arial" w:eastAsia="Times New Roman" w:hAnsi="Arial" w:cs="Arial"/>
                <w:bCs/>
                <w:iCs/>
                <w:sz w:val="24"/>
                <w:szCs w:val="24"/>
              </w:rPr>
              <w:t xml:space="preserve"> mangfolds</w:t>
            </w:r>
            <w:r w:rsidR="008764E4">
              <w:rPr>
                <w:rFonts w:ascii="Arial" w:eastAsia="Times New Roman" w:hAnsi="Arial" w:cs="Arial"/>
                <w:bCs/>
                <w:iCs/>
                <w:sz w:val="24"/>
                <w:szCs w:val="24"/>
              </w:rPr>
              <w:t xml:space="preserve">- </w:t>
            </w:r>
            <w:r>
              <w:rPr>
                <w:rFonts w:ascii="Arial" w:eastAsia="Times New Roman" w:hAnsi="Arial" w:cs="Arial"/>
                <w:bCs/>
                <w:iCs/>
                <w:sz w:val="24"/>
                <w:szCs w:val="24"/>
              </w:rPr>
              <w:t>og</w:t>
            </w:r>
            <w:r w:rsidRPr="004D28FE">
              <w:rPr>
                <w:rFonts w:ascii="Arial" w:eastAsia="Times New Roman" w:hAnsi="Arial" w:cs="Arial"/>
                <w:bCs/>
                <w:iCs/>
                <w:sz w:val="24"/>
                <w:szCs w:val="24"/>
              </w:rPr>
              <w:t xml:space="preserve"> </w:t>
            </w:r>
            <w:r>
              <w:rPr>
                <w:rFonts w:ascii="Arial" w:eastAsia="Times New Roman" w:hAnsi="Arial" w:cs="Arial"/>
                <w:bCs/>
                <w:iCs/>
                <w:sz w:val="24"/>
                <w:szCs w:val="24"/>
              </w:rPr>
              <w:t>inkluderingsperspektiver</w:t>
            </w:r>
            <w:r w:rsidR="008764E4">
              <w:rPr>
                <w:rFonts w:ascii="Arial" w:eastAsia="Times New Roman" w:hAnsi="Arial" w:cs="Arial"/>
                <w:bCs/>
                <w:iCs/>
                <w:sz w:val="24"/>
                <w:szCs w:val="24"/>
              </w:rPr>
              <w:t>.</w:t>
            </w:r>
          </w:p>
        </w:tc>
        <w:tc>
          <w:tcPr>
            <w:tcW w:w="3685" w:type="dxa"/>
          </w:tcPr>
          <w:p w14:paraId="5711240F" w14:textId="7B466E7A"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r w:rsidR="001E11F6">
              <w:rPr>
                <w:rFonts w:ascii="Arial" w:eastAsia="Times New Roman" w:hAnsi="Arial" w:cs="Arial"/>
                <w:bCs/>
                <w:iCs/>
                <w:sz w:val="24"/>
                <w:szCs w:val="24"/>
              </w:rPr>
              <w:t xml:space="preserve"> sammen med ledelsen</w:t>
            </w:r>
          </w:p>
        </w:tc>
      </w:tr>
      <w:tr w:rsidR="008F076B" w:rsidRPr="004D28FE" w14:paraId="7D97DEA6" w14:textId="77777777" w:rsidTr="007E0732">
        <w:tc>
          <w:tcPr>
            <w:tcW w:w="6091" w:type="dxa"/>
          </w:tcPr>
          <w:p w14:paraId="0D5BE12C"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xml:space="preserve">Iverksette tiltak for å bedre </w:t>
            </w:r>
            <w:proofErr w:type="spellStart"/>
            <w:r>
              <w:rPr>
                <w:rFonts w:ascii="Arial" w:eastAsia="Times New Roman" w:hAnsi="Arial" w:cs="Arial"/>
                <w:bCs/>
                <w:iCs/>
                <w:sz w:val="24"/>
                <w:szCs w:val="24"/>
              </w:rPr>
              <w:t>mangfolds</w:t>
            </w:r>
            <w:r w:rsidRPr="004D28FE">
              <w:rPr>
                <w:rFonts w:ascii="Arial" w:eastAsia="Times New Roman" w:hAnsi="Arial" w:cs="Arial"/>
                <w:bCs/>
                <w:iCs/>
                <w:sz w:val="24"/>
                <w:szCs w:val="24"/>
              </w:rPr>
              <w:t>balansen</w:t>
            </w:r>
            <w:proofErr w:type="spellEnd"/>
            <w:r w:rsidRPr="004D28FE">
              <w:rPr>
                <w:rFonts w:ascii="Arial" w:eastAsia="Times New Roman" w:hAnsi="Arial" w:cs="Arial"/>
                <w:bCs/>
                <w:iCs/>
                <w:sz w:val="24"/>
                <w:szCs w:val="24"/>
              </w:rPr>
              <w:t xml:space="preserve"> blant forskningsgruppeledere med spesielt </w:t>
            </w:r>
            <w:proofErr w:type="gramStart"/>
            <w:r w:rsidRPr="004D28FE">
              <w:rPr>
                <w:rFonts w:ascii="Arial" w:eastAsia="Times New Roman" w:hAnsi="Arial" w:cs="Arial"/>
                <w:bCs/>
                <w:iCs/>
                <w:sz w:val="24"/>
                <w:szCs w:val="24"/>
              </w:rPr>
              <w:t>fokus</w:t>
            </w:r>
            <w:proofErr w:type="gramEnd"/>
            <w:r w:rsidRPr="004D28FE">
              <w:rPr>
                <w:rFonts w:ascii="Arial" w:eastAsia="Times New Roman" w:hAnsi="Arial" w:cs="Arial"/>
                <w:bCs/>
                <w:iCs/>
                <w:sz w:val="24"/>
                <w:szCs w:val="24"/>
              </w:rPr>
              <w:t xml:space="preserve"> på store prosjekter</w:t>
            </w:r>
            <w:r>
              <w:rPr>
                <w:rFonts w:ascii="Arial" w:eastAsia="Times New Roman" w:hAnsi="Arial" w:cs="Arial"/>
                <w:bCs/>
                <w:iCs/>
                <w:sz w:val="24"/>
                <w:szCs w:val="24"/>
              </w:rPr>
              <w:t>.</w:t>
            </w:r>
          </w:p>
        </w:tc>
        <w:tc>
          <w:tcPr>
            <w:tcW w:w="3685" w:type="dxa"/>
          </w:tcPr>
          <w:p w14:paraId="18D9FBA6"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Instituttledere</w:t>
            </w:r>
          </w:p>
        </w:tc>
      </w:tr>
      <w:tr w:rsidR="008F076B" w:rsidRPr="004D28FE" w14:paraId="0A302CE1" w14:textId="77777777" w:rsidTr="007E0732">
        <w:tc>
          <w:tcPr>
            <w:tcW w:w="6091" w:type="dxa"/>
          </w:tcPr>
          <w:p w14:paraId="13C549C2" w14:textId="77777777" w:rsidR="008F076B" w:rsidRPr="004D28FE" w:rsidRDefault="008F076B" w:rsidP="0031649C">
            <w:pPr>
              <w:rPr>
                <w:rFonts w:ascii="Arial" w:eastAsia="Times New Roman" w:hAnsi="Arial" w:cs="Arial"/>
                <w:bCs/>
                <w:iCs/>
                <w:sz w:val="24"/>
                <w:szCs w:val="24"/>
              </w:rPr>
            </w:pPr>
            <w:r>
              <w:rPr>
                <w:rFonts w:ascii="Arial" w:eastAsia="Times New Roman" w:hAnsi="Arial" w:cs="Arial"/>
                <w:bCs/>
                <w:iCs/>
                <w:sz w:val="24"/>
                <w:szCs w:val="24"/>
              </w:rPr>
              <w:t>T</w:t>
            </w:r>
            <w:r w:rsidRPr="004D28FE">
              <w:rPr>
                <w:rFonts w:ascii="Arial" w:eastAsia="Times New Roman" w:hAnsi="Arial" w:cs="Arial"/>
                <w:bCs/>
                <w:iCs/>
                <w:sz w:val="24"/>
                <w:szCs w:val="24"/>
              </w:rPr>
              <w:t xml:space="preserve">ilby kvinner som </w:t>
            </w:r>
            <w:r>
              <w:rPr>
                <w:rFonts w:ascii="Arial" w:eastAsia="Times New Roman" w:hAnsi="Arial" w:cs="Arial"/>
                <w:bCs/>
                <w:iCs/>
                <w:sz w:val="24"/>
                <w:szCs w:val="24"/>
              </w:rPr>
              <w:t xml:space="preserve">ønsker å satse på </w:t>
            </w:r>
            <w:r w:rsidRPr="004D28FE">
              <w:rPr>
                <w:rFonts w:ascii="Arial" w:eastAsia="Times New Roman" w:hAnsi="Arial" w:cs="Arial"/>
                <w:bCs/>
                <w:iCs/>
                <w:sz w:val="24"/>
                <w:szCs w:val="24"/>
              </w:rPr>
              <w:t xml:space="preserve">personlig opprykk til professor innen utgangen av 2025 deltagelse i et </w:t>
            </w:r>
            <w:proofErr w:type="spellStart"/>
            <w:r w:rsidRPr="004D28FE">
              <w:rPr>
                <w:rFonts w:ascii="Arial" w:eastAsia="Times New Roman" w:hAnsi="Arial" w:cs="Arial"/>
                <w:bCs/>
                <w:iCs/>
                <w:sz w:val="24"/>
                <w:szCs w:val="24"/>
              </w:rPr>
              <w:t>opprykksprosjekt</w:t>
            </w:r>
            <w:proofErr w:type="spellEnd"/>
            <w:r w:rsidRPr="004D28FE">
              <w:rPr>
                <w:rFonts w:ascii="Arial" w:eastAsia="Times New Roman" w:hAnsi="Arial" w:cs="Arial"/>
                <w:bCs/>
                <w:iCs/>
                <w:sz w:val="24"/>
                <w:szCs w:val="24"/>
              </w:rPr>
              <w:t xml:space="preserve"> </w:t>
            </w:r>
            <w:r>
              <w:rPr>
                <w:rFonts w:ascii="Arial" w:eastAsia="Times New Roman" w:hAnsi="Arial" w:cs="Arial"/>
                <w:bCs/>
                <w:iCs/>
                <w:sz w:val="24"/>
                <w:szCs w:val="24"/>
              </w:rPr>
              <w:t>basert på å:</w:t>
            </w:r>
          </w:p>
          <w:p w14:paraId="12AB4D81"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legge til rette for at det kan oppnås opprykk</w:t>
            </w:r>
            <w:r>
              <w:rPr>
                <w:rFonts w:ascii="Arial" w:eastAsia="Times New Roman" w:hAnsi="Arial" w:cs="Arial"/>
                <w:bCs/>
                <w:iCs/>
                <w:sz w:val="24"/>
                <w:szCs w:val="24"/>
              </w:rPr>
              <w:t xml:space="preserve"> i jobbhverdagen</w:t>
            </w:r>
          </w:p>
          <w:p w14:paraId="50C8FFEA"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informere om krav til og utforming av søknad om personlig opprykk</w:t>
            </w:r>
          </w:p>
          <w:p w14:paraId="4A0E9ABC"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tilby deltakerne mentorer og andre uformelle veiledere</w:t>
            </w:r>
          </w:p>
          <w:p w14:paraId="2D52F943"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arrangere felles samlinger med erfaringsutveksling og nettverksbygging</w:t>
            </w:r>
          </w:p>
          <w:p w14:paraId="74686BB6" w14:textId="5A3D04A2" w:rsidR="008F076B" w:rsidRPr="00192E08"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 arrangere skriveverksted</w:t>
            </w:r>
          </w:p>
        </w:tc>
        <w:tc>
          <w:tcPr>
            <w:tcW w:w="3685" w:type="dxa"/>
          </w:tcPr>
          <w:p w14:paraId="64F91F53"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Instituttledere/</w:t>
            </w:r>
          </w:p>
          <w:p w14:paraId="443396E2"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ledelsen</w:t>
            </w:r>
          </w:p>
        </w:tc>
      </w:tr>
      <w:tr w:rsidR="008F076B" w:rsidRPr="004D28FE" w14:paraId="65D3A8C5" w14:textId="77777777" w:rsidTr="007E0732">
        <w:tc>
          <w:tcPr>
            <w:tcW w:w="6091" w:type="dxa"/>
          </w:tcPr>
          <w:p w14:paraId="75365FDE"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Tilby kompetansetiltak for kvinner i tekniske og administrative stillinger som kvalifiserer til lederstillinger</w:t>
            </w:r>
          </w:p>
        </w:tc>
        <w:tc>
          <w:tcPr>
            <w:tcW w:w="3685" w:type="dxa"/>
          </w:tcPr>
          <w:p w14:paraId="4208C754" w14:textId="023A72B9"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r w:rsidR="002D585F">
              <w:rPr>
                <w:rFonts w:ascii="Arial" w:eastAsia="Times New Roman" w:hAnsi="Arial" w:cs="Arial"/>
                <w:bCs/>
                <w:iCs/>
                <w:sz w:val="24"/>
                <w:szCs w:val="24"/>
              </w:rPr>
              <w:t>/AL/ledelsen</w:t>
            </w:r>
          </w:p>
        </w:tc>
      </w:tr>
      <w:tr w:rsidR="008F076B" w:rsidRPr="004D28FE" w14:paraId="3BC24A18" w14:textId="77777777" w:rsidTr="007E0732">
        <w:tc>
          <w:tcPr>
            <w:tcW w:w="6091" w:type="dxa"/>
          </w:tcPr>
          <w:p w14:paraId="03FE83CF" w14:textId="77777777" w:rsidR="008F076B" w:rsidRPr="004D28FE" w:rsidRDefault="008F076B" w:rsidP="0031649C">
            <w:pPr>
              <w:rPr>
                <w:rFonts w:ascii="Arial" w:eastAsia="Times New Roman" w:hAnsi="Arial" w:cs="Arial"/>
                <w:bCs/>
                <w:iCs/>
                <w:sz w:val="24"/>
                <w:szCs w:val="24"/>
              </w:rPr>
            </w:pPr>
            <w:r w:rsidRPr="004D28FE">
              <w:rPr>
                <w:rFonts w:ascii="Arial" w:eastAsia="Times New Roman" w:hAnsi="Arial" w:cs="Arial"/>
                <w:bCs/>
                <w:iCs/>
                <w:sz w:val="24"/>
                <w:szCs w:val="24"/>
              </w:rPr>
              <w:t>Tilby presentasjons- og medietreningskurs til</w:t>
            </w:r>
            <w:r>
              <w:rPr>
                <w:rFonts w:ascii="Arial" w:eastAsia="Times New Roman" w:hAnsi="Arial" w:cs="Arial"/>
                <w:bCs/>
                <w:iCs/>
                <w:sz w:val="24"/>
                <w:szCs w:val="24"/>
              </w:rPr>
              <w:t xml:space="preserve"> vitenskapelige ansatte. </w:t>
            </w:r>
            <w:r w:rsidRPr="004D28FE">
              <w:rPr>
                <w:rFonts w:ascii="Arial" w:eastAsia="Times New Roman" w:hAnsi="Arial" w:cs="Arial"/>
                <w:bCs/>
                <w:iCs/>
                <w:sz w:val="24"/>
                <w:szCs w:val="24"/>
              </w:rPr>
              <w:t xml:space="preserve"> </w:t>
            </w:r>
          </w:p>
        </w:tc>
        <w:tc>
          <w:tcPr>
            <w:tcW w:w="3685" w:type="dxa"/>
          </w:tcPr>
          <w:p w14:paraId="56134170"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KOMM</w:t>
            </w:r>
          </w:p>
        </w:tc>
      </w:tr>
      <w:tr w:rsidR="008F076B" w:rsidRPr="004D28FE" w14:paraId="43E71DD4" w14:textId="77777777" w:rsidTr="007E0732">
        <w:tc>
          <w:tcPr>
            <w:tcW w:w="6091" w:type="dxa"/>
          </w:tcPr>
          <w:p w14:paraId="27A13D7B" w14:textId="77777777" w:rsidR="008F076B" w:rsidRPr="004D28FE" w:rsidRDefault="008F076B" w:rsidP="0031649C">
            <w:pPr>
              <w:rPr>
                <w:rFonts w:ascii="Arial" w:eastAsia="Times New Roman" w:hAnsi="Arial" w:cs="Arial"/>
                <w:bCs/>
                <w:iCs/>
                <w:sz w:val="24"/>
                <w:szCs w:val="24"/>
              </w:rPr>
            </w:pPr>
            <w:r>
              <w:rPr>
                <w:rFonts w:ascii="Arial" w:eastAsia="Times New Roman" w:hAnsi="Arial" w:cs="Arial"/>
                <w:bCs/>
                <w:iCs/>
                <w:sz w:val="24"/>
                <w:szCs w:val="24"/>
              </w:rPr>
              <w:t>Ha</w:t>
            </w:r>
            <w:r w:rsidRPr="004D28FE">
              <w:rPr>
                <w:rFonts w:ascii="Arial" w:eastAsia="Times New Roman" w:hAnsi="Arial" w:cs="Arial"/>
                <w:bCs/>
                <w:iCs/>
                <w:sz w:val="24"/>
                <w:szCs w:val="24"/>
              </w:rPr>
              <w:t xml:space="preserve"> en personalpolitikk tilpasset medarbeidernes livsfase og tilby muligheter for faglig utvikling.  </w:t>
            </w:r>
          </w:p>
        </w:tc>
        <w:tc>
          <w:tcPr>
            <w:tcW w:w="3685" w:type="dxa"/>
          </w:tcPr>
          <w:p w14:paraId="6FC06B73" w14:textId="77777777" w:rsidR="008F076B" w:rsidRPr="00ED40D1" w:rsidRDefault="008F076B" w:rsidP="0031649C">
            <w:pPr>
              <w:rPr>
                <w:rFonts w:ascii="Arial" w:eastAsia="Times New Roman" w:hAnsi="Arial" w:cs="Arial"/>
                <w:bCs/>
                <w:iCs/>
                <w:sz w:val="24"/>
                <w:szCs w:val="24"/>
              </w:rPr>
            </w:pPr>
            <w:r w:rsidRPr="00ED40D1">
              <w:rPr>
                <w:rFonts w:ascii="Arial" w:eastAsia="Times New Roman" w:hAnsi="Arial" w:cs="Arial"/>
                <w:bCs/>
                <w:iCs/>
                <w:sz w:val="24"/>
                <w:szCs w:val="24"/>
              </w:rPr>
              <w:t>PØ</w:t>
            </w:r>
          </w:p>
        </w:tc>
      </w:tr>
      <w:bookmarkEnd w:id="3"/>
    </w:tbl>
    <w:p w14:paraId="28C47F83" w14:textId="77777777" w:rsidR="006E6BC6" w:rsidRPr="004D28FE" w:rsidRDefault="006E6BC6" w:rsidP="007F2E46">
      <w:pPr>
        <w:spacing w:after="0" w:line="240" w:lineRule="auto"/>
        <w:rPr>
          <w:rFonts w:ascii="Arial" w:eastAsia="Times New Roman" w:hAnsi="Arial" w:cs="Arial"/>
          <w:b/>
          <w:iCs/>
          <w:sz w:val="24"/>
          <w:szCs w:val="24"/>
        </w:rPr>
      </w:pPr>
    </w:p>
    <w:p w14:paraId="7E84D348" w14:textId="51E3F7FB" w:rsidR="006E6BC6" w:rsidRPr="004D28FE" w:rsidRDefault="006E6BC6" w:rsidP="007F2E46">
      <w:pPr>
        <w:spacing w:after="0" w:line="240" w:lineRule="auto"/>
        <w:rPr>
          <w:rFonts w:ascii="Arial" w:eastAsia="Times New Roman" w:hAnsi="Arial" w:cs="Arial"/>
          <w:b/>
          <w:iCs/>
          <w:sz w:val="24"/>
          <w:szCs w:val="24"/>
        </w:rPr>
      </w:pPr>
      <w:r w:rsidRPr="004D28FE">
        <w:rPr>
          <w:rFonts w:ascii="Arial" w:eastAsia="Times New Roman" w:hAnsi="Arial" w:cs="Arial"/>
          <w:b/>
          <w:iCs/>
          <w:sz w:val="24"/>
          <w:szCs w:val="24"/>
        </w:rPr>
        <w:t>6.7</w:t>
      </w:r>
      <w:r w:rsidR="007F2E46" w:rsidRPr="004D28FE">
        <w:rPr>
          <w:rFonts w:ascii="Arial" w:eastAsia="Times New Roman" w:hAnsi="Arial" w:cs="Arial"/>
          <w:b/>
          <w:iCs/>
          <w:sz w:val="24"/>
          <w:szCs w:val="24"/>
        </w:rPr>
        <w:t xml:space="preserve"> Informasjon og holdningsskapende arbeid</w:t>
      </w:r>
    </w:p>
    <w:tbl>
      <w:tblPr>
        <w:tblStyle w:val="Tabellrutenett"/>
        <w:tblW w:w="9776" w:type="dxa"/>
        <w:tblLook w:val="04A0" w:firstRow="1" w:lastRow="0" w:firstColumn="1" w:lastColumn="0" w:noHBand="0" w:noVBand="1"/>
      </w:tblPr>
      <w:tblGrid>
        <w:gridCol w:w="6091"/>
        <w:gridCol w:w="3685"/>
      </w:tblGrid>
      <w:tr w:rsidR="007D4B3B" w:rsidRPr="004D28FE" w14:paraId="25EB25C6" w14:textId="77777777" w:rsidTr="007E0732">
        <w:tc>
          <w:tcPr>
            <w:tcW w:w="6091" w:type="dxa"/>
          </w:tcPr>
          <w:p w14:paraId="73B8D8C0" w14:textId="77777777" w:rsidR="007D4B3B" w:rsidRPr="004D28FE" w:rsidRDefault="007D4B3B" w:rsidP="0031649C">
            <w:pPr>
              <w:rPr>
                <w:rFonts w:ascii="Arial" w:eastAsia="Times New Roman" w:hAnsi="Arial" w:cs="Arial"/>
                <w:b/>
                <w:iCs/>
                <w:sz w:val="24"/>
                <w:szCs w:val="24"/>
              </w:rPr>
            </w:pPr>
            <w:r w:rsidRPr="004D28FE">
              <w:rPr>
                <w:rFonts w:ascii="Arial" w:eastAsia="Times New Roman" w:hAnsi="Arial" w:cs="Arial"/>
                <w:b/>
                <w:iCs/>
                <w:sz w:val="24"/>
                <w:szCs w:val="24"/>
              </w:rPr>
              <w:t>Informasjon og holdningsskapende arbeid</w:t>
            </w:r>
            <w:r>
              <w:rPr>
                <w:rFonts w:ascii="Arial" w:eastAsia="Times New Roman" w:hAnsi="Arial" w:cs="Arial"/>
                <w:b/>
                <w:iCs/>
                <w:sz w:val="24"/>
                <w:szCs w:val="24"/>
              </w:rPr>
              <w:t xml:space="preserve"> – NIH skal</w:t>
            </w:r>
          </w:p>
        </w:tc>
        <w:tc>
          <w:tcPr>
            <w:tcW w:w="3685" w:type="dxa"/>
          </w:tcPr>
          <w:p w14:paraId="15602EAB" w14:textId="77777777" w:rsidR="007D4B3B" w:rsidRPr="004D28FE" w:rsidRDefault="007D4B3B" w:rsidP="0031649C">
            <w:pPr>
              <w:rPr>
                <w:rFonts w:ascii="Arial" w:eastAsia="Times New Roman" w:hAnsi="Arial" w:cs="Arial"/>
                <w:b/>
                <w:iCs/>
                <w:sz w:val="24"/>
                <w:szCs w:val="24"/>
              </w:rPr>
            </w:pPr>
            <w:r w:rsidRPr="004D28FE">
              <w:rPr>
                <w:rFonts w:ascii="Arial" w:eastAsia="Times New Roman" w:hAnsi="Arial" w:cs="Arial"/>
                <w:b/>
                <w:iCs/>
                <w:sz w:val="24"/>
                <w:szCs w:val="24"/>
              </w:rPr>
              <w:t>Ansvar</w:t>
            </w:r>
          </w:p>
        </w:tc>
      </w:tr>
      <w:tr w:rsidR="007D4B3B" w:rsidRPr="004D28FE" w14:paraId="2074BFD5" w14:textId="77777777" w:rsidTr="007E0732">
        <w:tc>
          <w:tcPr>
            <w:tcW w:w="6091" w:type="dxa"/>
          </w:tcPr>
          <w:p w14:paraId="4914D3A1" w14:textId="419A0396" w:rsidR="007D4B3B" w:rsidRPr="004D28FE" w:rsidRDefault="007D4B3B" w:rsidP="0031649C">
            <w:pPr>
              <w:rPr>
                <w:rFonts w:ascii="Arial" w:eastAsia="Times New Roman" w:hAnsi="Arial" w:cs="Arial"/>
                <w:bCs/>
                <w:iCs/>
                <w:sz w:val="24"/>
                <w:szCs w:val="24"/>
              </w:rPr>
            </w:pPr>
            <w:r>
              <w:rPr>
                <w:rFonts w:ascii="Arial" w:eastAsia="Times New Roman" w:hAnsi="Arial" w:cs="Arial"/>
                <w:bCs/>
                <w:iCs/>
                <w:sz w:val="24"/>
                <w:szCs w:val="24"/>
              </w:rPr>
              <w:t>Tilstrebe å</w:t>
            </w:r>
            <w:r w:rsidRPr="000157B2">
              <w:rPr>
                <w:rFonts w:ascii="Arial" w:eastAsia="Times New Roman" w:hAnsi="Arial" w:cs="Arial"/>
                <w:bCs/>
                <w:iCs/>
                <w:sz w:val="24"/>
                <w:szCs w:val="24"/>
              </w:rPr>
              <w:t xml:space="preserve"> tilfredsstille </w:t>
            </w:r>
            <w:proofErr w:type="spellStart"/>
            <w:r w:rsidRPr="000157B2">
              <w:rPr>
                <w:rFonts w:ascii="Arial" w:eastAsia="Times New Roman" w:hAnsi="Arial" w:cs="Arial"/>
                <w:bCs/>
                <w:iCs/>
                <w:sz w:val="24"/>
                <w:szCs w:val="24"/>
              </w:rPr>
              <w:t>DIFIs</w:t>
            </w:r>
            <w:proofErr w:type="spellEnd"/>
            <w:r w:rsidRPr="000157B2">
              <w:rPr>
                <w:rFonts w:ascii="Arial" w:eastAsia="Times New Roman" w:hAnsi="Arial" w:cs="Arial"/>
                <w:bCs/>
                <w:iCs/>
                <w:sz w:val="24"/>
                <w:szCs w:val="24"/>
              </w:rPr>
              <w:t xml:space="preserve"> anbefalinger og regler for universell utforming på NIHs interne og eksterne nettsider.</w:t>
            </w:r>
          </w:p>
        </w:tc>
        <w:tc>
          <w:tcPr>
            <w:tcW w:w="3685" w:type="dxa"/>
          </w:tcPr>
          <w:p w14:paraId="3F0791E4" w14:textId="77777777" w:rsidR="007D4B3B" w:rsidRPr="00ED40D1" w:rsidRDefault="007D4B3B" w:rsidP="0031649C">
            <w:pPr>
              <w:rPr>
                <w:rFonts w:ascii="Arial" w:eastAsia="Times New Roman" w:hAnsi="Arial" w:cs="Arial"/>
                <w:bCs/>
                <w:iCs/>
                <w:sz w:val="24"/>
                <w:szCs w:val="24"/>
              </w:rPr>
            </w:pPr>
            <w:r w:rsidRPr="00ED40D1">
              <w:rPr>
                <w:rFonts w:ascii="Arial" w:eastAsia="Times New Roman" w:hAnsi="Arial" w:cs="Arial"/>
                <w:bCs/>
                <w:iCs/>
                <w:sz w:val="24"/>
                <w:szCs w:val="24"/>
              </w:rPr>
              <w:t>KOMM</w:t>
            </w:r>
          </w:p>
        </w:tc>
      </w:tr>
      <w:tr w:rsidR="007D4B3B" w:rsidRPr="004D28FE" w14:paraId="068A8244" w14:textId="77777777" w:rsidTr="007E0732">
        <w:tc>
          <w:tcPr>
            <w:tcW w:w="6091" w:type="dxa"/>
          </w:tcPr>
          <w:p w14:paraId="39F0065A" w14:textId="77777777" w:rsidR="007D4B3B" w:rsidRPr="004D28FE" w:rsidRDefault="007D4B3B" w:rsidP="0031649C">
            <w:pPr>
              <w:rPr>
                <w:rFonts w:ascii="Arial" w:eastAsia="Times New Roman" w:hAnsi="Arial" w:cs="Arial"/>
                <w:iCs/>
                <w:sz w:val="24"/>
                <w:szCs w:val="24"/>
              </w:rPr>
            </w:pPr>
            <w:r>
              <w:rPr>
                <w:rFonts w:ascii="Arial" w:eastAsia="Times New Roman" w:hAnsi="Arial" w:cs="Arial"/>
                <w:iCs/>
                <w:sz w:val="24"/>
                <w:szCs w:val="24"/>
              </w:rPr>
              <w:t>S</w:t>
            </w:r>
            <w:r w:rsidRPr="004D28FE">
              <w:rPr>
                <w:rFonts w:ascii="Arial" w:eastAsia="Times New Roman" w:hAnsi="Arial" w:cs="Arial"/>
                <w:iCs/>
                <w:sz w:val="24"/>
                <w:szCs w:val="24"/>
              </w:rPr>
              <w:t xml:space="preserve">ørge for at likestilling og mangfold er synlig i høgskolens profilering, informasjonsmateriell, trykksaker, bildebruk og gjennom offentlig markeringer. </w:t>
            </w:r>
            <w:r>
              <w:rPr>
                <w:rFonts w:ascii="Arial" w:eastAsia="Times New Roman" w:hAnsi="Arial" w:cs="Arial"/>
                <w:iCs/>
                <w:sz w:val="24"/>
                <w:szCs w:val="24"/>
              </w:rPr>
              <w:t>Vi skal ha en bevisst holdning til hvordan vi framstår i alle høgskolens kanaler.</w:t>
            </w:r>
          </w:p>
        </w:tc>
        <w:tc>
          <w:tcPr>
            <w:tcW w:w="3685" w:type="dxa"/>
          </w:tcPr>
          <w:p w14:paraId="48307879" w14:textId="1D6E257A" w:rsidR="007D4B3B" w:rsidRPr="00ED40D1" w:rsidRDefault="00192E08" w:rsidP="0031649C">
            <w:pPr>
              <w:rPr>
                <w:rFonts w:ascii="Arial" w:eastAsia="Times New Roman" w:hAnsi="Arial" w:cs="Arial"/>
                <w:bCs/>
                <w:iCs/>
                <w:sz w:val="24"/>
                <w:szCs w:val="24"/>
              </w:rPr>
            </w:pPr>
            <w:r>
              <w:rPr>
                <w:rFonts w:ascii="Arial" w:eastAsia="Times New Roman" w:hAnsi="Arial" w:cs="Arial"/>
                <w:bCs/>
                <w:iCs/>
                <w:sz w:val="24"/>
                <w:szCs w:val="24"/>
              </w:rPr>
              <w:t>ULM sammen med KOMM og Studentstyret</w:t>
            </w:r>
          </w:p>
        </w:tc>
      </w:tr>
      <w:tr w:rsidR="007D4B3B" w:rsidRPr="004D28FE" w14:paraId="17BC2F24" w14:textId="77777777" w:rsidTr="007E0732">
        <w:tc>
          <w:tcPr>
            <w:tcW w:w="6091" w:type="dxa"/>
          </w:tcPr>
          <w:p w14:paraId="0AB4290C" w14:textId="77777777" w:rsidR="007D4B3B" w:rsidRPr="004D28FE" w:rsidRDefault="007D4B3B" w:rsidP="0031649C">
            <w:pPr>
              <w:rPr>
                <w:rFonts w:ascii="Arial" w:eastAsia="Times New Roman" w:hAnsi="Arial" w:cs="Arial"/>
                <w:iCs/>
                <w:sz w:val="24"/>
                <w:szCs w:val="24"/>
              </w:rPr>
            </w:pPr>
            <w:r>
              <w:rPr>
                <w:rFonts w:ascii="Arial" w:eastAsia="Times New Roman" w:hAnsi="Arial" w:cs="Arial"/>
                <w:iCs/>
                <w:sz w:val="24"/>
                <w:szCs w:val="24"/>
              </w:rPr>
              <w:t>U</w:t>
            </w:r>
            <w:r w:rsidRPr="004D28FE">
              <w:rPr>
                <w:rFonts w:ascii="Arial" w:eastAsia="Times New Roman" w:hAnsi="Arial" w:cs="Arial"/>
                <w:iCs/>
                <w:sz w:val="24"/>
                <w:szCs w:val="24"/>
              </w:rPr>
              <w:t>tvikle en helhetlig markedsføringsstrategi for studiene ved NIH, og informasjonsmateriellet må utformes slik at det appellerer til mangfold</w:t>
            </w:r>
          </w:p>
        </w:tc>
        <w:tc>
          <w:tcPr>
            <w:tcW w:w="3685" w:type="dxa"/>
          </w:tcPr>
          <w:p w14:paraId="3C9769A2" w14:textId="77777777" w:rsidR="007D4B3B" w:rsidRPr="00ED40D1" w:rsidRDefault="007D4B3B" w:rsidP="0031649C">
            <w:pPr>
              <w:rPr>
                <w:rFonts w:ascii="Arial" w:eastAsia="Times New Roman" w:hAnsi="Arial" w:cs="Arial"/>
                <w:bCs/>
                <w:iCs/>
                <w:sz w:val="24"/>
                <w:szCs w:val="24"/>
              </w:rPr>
            </w:pPr>
            <w:r w:rsidRPr="00ED40D1">
              <w:rPr>
                <w:rFonts w:ascii="Arial" w:eastAsia="Times New Roman" w:hAnsi="Arial" w:cs="Arial"/>
                <w:bCs/>
                <w:iCs/>
                <w:sz w:val="24"/>
                <w:szCs w:val="24"/>
              </w:rPr>
              <w:t>KOMM</w:t>
            </w:r>
          </w:p>
        </w:tc>
      </w:tr>
      <w:tr w:rsidR="007D4B3B" w:rsidRPr="004D28FE" w14:paraId="3F759306" w14:textId="77777777" w:rsidTr="007E0732">
        <w:tc>
          <w:tcPr>
            <w:tcW w:w="6091" w:type="dxa"/>
          </w:tcPr>
          <w:p w14:paraId="29692FE7" w14:textId="4C88724D" w:rsidR="007D4B3B" w:rsidRPr="004D28FE" w:rsidRDefault="007D4B3B" w:rsidP="0031649C">
            <w:pPr>
              <w:rPr>
                <w:rFonts w:ascii="Arial" w:eastAsia="Times New Roman" w:hAnsi="Arial" w:cs="Arial"/>
                <w:iCs/>
                <w:sz w:val="24"/>
                <w:szCs w:val="24"/>
              </w:rPr>
            </w:pPr>
            <w:r w:rsidRPr="000157B2">
              <w:rPr>
                <w:rFonts w:ascii="Arial" w:eastAsia="Times New Roman" w:hAnsi="Arial" w:cs="Arial"/>
                <w:iCs/>
                <w:sz w:val="24"/>
                <w:szCs w:val="24"/>
              </w:rPr>
              <w:lastRenderedPageBreak/>
              <w:t xml:space="preserve">Etablere og </w:t>
            </w:r>
            <w:proofErr w:type="gramStart"/>
            <w:r w:rsidRPr="000157B2">
              <w:rPr>
                <w:rFonts w:ascii="Arial" w:eastAsia="Times New Roman" w:hAnsi="Arial" w:cs="Arial"/>
                <w:iCs/>
                <w:sz w:val="24"/>
                <w:szCs w:val="24"/>
              </w:rPr>
              <w:t>bekjentgjøre</w:t>
            </w:r>
            <w:proofErr w:type="gramEnd"/>
            <w:r w:rsidRPr="000157B2">
              <w:rPr>
                <w:rFonts w:ascii="Arial" w:eastAsia="Times New Roman" w:hAnsi="Arial" w:cs="Arial"/>
                <w:iCs/>
                <w:sz w:val="24"/>
                <w:szCs w:val="24"/>
              </w:rPr>
              <w:t xml:space="preserve"> klare </w:t>
            </w:r>
            <w:r>
              <w:rPr>
                <w:rFonts w:ascii="Arial" w:eastAsia="Times New Roman" w:hAnsi="Arial" w:cs="Arial"/>
                <w:iCs/>
                <w:sz w:val="24"/>
                <w:szCs w:val="24"/>
              </w:rPr>
              <w:t>r</w:t>
            </w:r>
            <w:r w:rsidRPr="000157B2">
              <w:rPr>
                <w:rFonts w:ascii="Arial" w:eastAsia="Times New Roman" w:hAnsi="Arial" w:cs="Arial"/>
                <w:iCs/>
                <w:sz w:val="24"/>
                <w:szCs w:val="24"/>
              </w:rPr>
              <w:t>egler for kommunikasjon via e-post, og konsekvenser dersom disse brytes</w:t>
            </w:r>
            <w:r>
              <w:rPr>
                <w:rFonts w:ascii="Arial" w:eastAsia="Times New Roman" w:hAnsi="Arial" w:cs="Arial"/>
                <w:iCs/>
                <w:sz w:val="24"/>
                <w:szCs w:val="24"/>
              </w:rPr>
              <w:t>.</w:t>
            </w:r>
          </w:p>
        </w:tc>
        <w:tc>
          <w:tcPr>
            <w:tcW w:w="3685" w:type="dxa"/>
          </w:tcPr>
          <w:p w14:paraId="435F70C2" w14:textId="77777777" w:rsidR="007D4B3B" w:rsidRPr="00ED40D1" w:rsidRDefault="007D4B3B" w:rsidP="0031649C">
            <w:pPr>
              <w:rPr>
                <w:rFonts w:ascii="Arial" w:eastAsia="Times New Roman" w:hAnsi="Arial" w:cs="Arial"/>
                <w:bCs/>
                <w:iCs/>
                <w:sz w:val="24"/>
                <w:szCs w:val="24"/>
              </w:rPr>
            </w:pPr>
            <w:r w:rsidRPr="00ED40D1">
              <w:rPr>
                <w:rFonts w:ascii="Arial" w:eastAsia="Times New Roman" w:hAnsi="Arial" w:cs="Arial"/>
                <w:bCs/>
                <w:iCs/>
                <w:sz w:val="24"/>
                <w:szCs w:val="24"/>
              </w:rPr>
              <w:t>Ledelsen</w:t>
            </w:r>
          </w:p>
        </w:tc>
      </w:tr>
    </w:tbl>
    <w:p w14:paraId="60130F58" w14:textId="77777777" w:rsidR="00DF5BD9" w:rsidRDefault="00DF5BD9" w:rsidP="007D4B3B">
      <w:pPr>
        <w:spacing w:after="0" w:line="240" w:lineRule="auto"/>
        <w:rPr>
          <w:rFonts w:ascii="Arial" w:eastAsia="Times New Roman" w:hAnsi="Arial" w:cs="Arial"/>
          <w:b/>
          <w:sz w:val="24"/>
          <w:szCs w:val="24"/>
        </w:rPr>
      </w:pPr>
    </w:p>
    <w:p w14:paraId="75D2DB34" w14:textId="3030A4DA" w:rsidR="007D4B3B" w:rsidRPr="004D28FE" w:rsidRDefault="007D4B3B" w:rsidP="007D4B3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7. Ansvar og oppfølging</w:t>
      </w:r>
    </w:p>
    <w:p w14:paraId="1C059092" w14:textId="577CCF35" w:rsidR="007D4B3B" w:rsidRDefault="007D4B3B" w:rsidP="007D4B3B">
      <w:pPr>
        <w:spacing w:after="0" w:line="240" w:lineRule="auto"/>
        <w:rPr>
          <w:rFonts w:ascii="Arial" w:eastAsia="Times New Roman" w:hAnsi="Arial" w:cs="Arial"/>
          <w:sz w:val="24"/>
          <w:szCs w:val="24"/>
        </w:rPr>
      </w:pPr>
      <w:r w:rsidRPr="004D28FE">
        <w:rPr>
          <w:rFonts w:ascii="Arial" w:eastAsia="Times New Roman" w:hAnsi="Arial" w:cs="Arial"/>
          <w:sz w:val="24"/>
          <w:szCs w:val="24"/>
        </w:rPr>
        <w:t xml:space="preserve">Ansvar for likestilling og mangfold er forpliktende i all virksomhet ved NIH. </w:t>
      </w:r>
    </w:p>
    <w:p w14:paraId="6A2609C8" w14:textId="77777777" w:rsidR="00DF5BD9" w:rsidRPr="004D28FE" w:rsidRDefault="00DF5BD9" w:rsidP="007D4B3B">
      <w:pPr>
        <w:spacing w:after="0" w:line="240" w:lineRule="auto"/>
        <w:rPr>
          <w:rFonts w:ascii="Arial" w:eastAsia="Times New Roman" w:hAnsi="Arial" w:cs="Arial"/>
          <w:sz w:val="24"/>
          <w:szCs w:val="24"/>
        </w:rPr>
      </w:pPr>
    </w:p>
    <w:p w14:paraId="1C87EF88" w14:textId="77777777" w:rsidR="007D4B3B" w:rsidRPr="004D28FE" w:rsidRDefault="007D4B3B" w:rsidP="007D4B3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7.1 Ansvarsavklaring</w:t>
      </w:r>
    </w:p>
    <w:p w14:paraId="25FCFA9E" w14:textId="77777777" w:rsidR="007D4B3B" w:rsidRPr="004D28FE" w:rsidRDefault="007D4B3B" w:rsidP="007D4B3B">
      <w:pPr>
        <w:spacing w:after="0" w:line="240" w:lineRule="auto"/>
        <w:rPr>
          <w:rFonts w:ascii="Arial" w:eastAsia="Times New Roman" w:hAnsi="Arial" w:cs="Arial"/>
          <w:sz w:val="24"/>
          <w:szCs w:val="24"/>
        </w:rPr>
      </w:pPr>
      <w:r w:rsidRPr="004D28FE">
        <w:rPr>
          <w:rFonts w:ascii="Arial" w:eastAsia="Times New Roman" w:hAnsi="Arial" w:cs="Arial"/>
          <w:sz w:val="24"/>
          <w:szCs w:val="24"/>
        </w:rPr>
        <w:t>Ansvaret for systematisk arbeid med likestilling</w:t>
      </w:r>
      <w:r>
        <w:rPr>
          <w:rFonts w:ascii="Arial" w:eastAsia="Times New Roman" w:hAnsi="Arial" w:cs="Arial"/>
          <w:sz w:val="24"/>
          <w:szCs w:val="24"/>
        </w:rPr>
        <w:t xml:space="preserve">, </w:t>
      </w:r>
      <w:r w:rsidRPr="004D28FE">
        <w:rPr>
          <w:rFonts w:ascii="Arial" w:eastAsia="Times New Roman" w:hAnsi="Arial" w:cs="Arial"/>
          <w:sz w:val="24"/>
          <w:szCs w:val="24"/>
        </w:rPr>
        <w:t xml:space="preserve">mangfold </w:t>
      </w:r>
      <w:r>
        <w:rPr>
          <w:rFonts w:ascii="Arial" w:eastAsia="Times New Roman" w:hAnsi="Arial" w:cs="Arial"/>
          <w:sz w:val="24"/>
          <w:szCs w:val="24"/>
        </w:rPr>
        <w:t xml:space="preserve">og inkludering </w:t>
      </w:r>
      <w:r w:rsidRPr="004D28FE">
        <w:rPr>
          <w:rFonts w:ascii="Arial" w:eastAsia="Times New Roman" w:hAnsi="Arial" w:cs="Arial"/>
          <w:sz w:val="24"/>
          <w:szCs w:val="24"/>
        </w:rPr>
        <w:t>ligger på høgskolens ledelse og den enkelte institutts- og avdelingsleder. Den enkelte medarbeider og student har ansvaret for å bidra til at handlingsplanen blir fulgt opp ved høgskolen. Alle ansatte har en lovpålagt plikt til å informere arbeidsgiver eller verneombud om mulig trakassering eller diskriminering ved høgskolen. Prosedyrer for dette finnes i HMS håndboken.</w:t>
      </w:r>
    </w:p>
    <w:p w14:paraId="75273A70" w14:textId="77777777" w:rsidR="007D4B3B" w:rsidRPr="004D28FE" w:rsidRDefault="007D4B3B" w:rsidP="007D4B3B">
      <w:pPr>
        <w:spacing w:after="0" w:line="240" w:lineRule="auto"/>
        <w:rPr>
          <w:rFonts w:ascii="Arial" w:eastAsia="Times New Roman" w:hAnsi="Arial" w:cs="Arial"/>
          <w:sz w:val="24"/>
          <w:szCs w:val="24"/>
        </w:rPr>
      </w:pPr>
    </w:p>
    <w:p w14:paraId="7CF9DFFB" w14:textId="77777777" w:rsidR="007D4B3B" w:rsidRPr="004D28FE" w:rsidRDefault="007D4B3B" w:rsidP="007D4B3B">
      <w:pPr>
        <w:spacing w:after="0" w:line="240" w:lineRule="auto"/>
        <w:rPr>
          <w:rFonts w:ascii="Arial" w:eastAsia="Times New Roman" w:hAnsi="Arial" w:cs="Arial"/>
          <w:sz w:val="24"/>
          <w:szCs w:val="24"/>
        </w:rPr>
      </w:pPr>
      <w:r w:rsidRPr="004D28FE">
        <w:rPr>
          <w:rFonts w:ascii="Arial" w:eastAsia="Times New Roman" w:hAnsi="Arial" w:cs="Arial"/>
          <w:sz w:val="24"/>
          <w:szCs w:val="24"/>
        </w:rPr>
        <w:t>På enkelte områder er det delegert myndighet og oppgaveutførsel til råd og utvalg ved høgskolen. Dette gjelder i særlig grad:</w:t>
      </w:r>
    </w:p>
    <w:p w14:paraId="1912A5C9" w14:textId="77777777" w:rsidR="007D4B3B" w:rsidRPr="004D28FE" w:rsidRDefault="007D4B3B" w:rsidP="007D4B3B">
      <w:pPr>
        <w:numPr>
          <w:ilvl w:val="0"/>
          <w:numId w:val="12"/>
        </w:numPr>
        <w:spacing w:after="0" w:line="240" w:lineRule="auto"/>
        <w:rPr>
          <w:rFonts w:ascii="Arial" w:eastAsia="Times New Roman" w:hAnsi="Arial" w:cs="Arial"/>
          <w:sz w:val="24"/>
          <w:szCs w:val="24"/>
        </w:rPr>
      </w:pPr>
      <w:r w:rsidRPr="004D28FE">
        <w:rPr>
          <w:rFonts w:ascii="Arial" w:eastAsia="Times New Roman" w:hAnsi="Arial" w:cs="Arial"/>
          <w:sz w:val="24"/>
          <w:szCs w:val="24"/>
        </w:rPr>
        <w:t>Studieutvalget</w:t>
      </w:r>
    </w:p>
    <w:p w14:paraId="7B6EBE66" w14:textId="77777777" w:rsidR="007D4B3B" w:rsidRPr="004D28FE" w:rsidRDefault="007D4B3B" w:rsidP="007D4B3B">
      <w:pPr>
        <w:numPr>
          <w:ilvl w:val="0"/>
          <w:numId w:val="12"/>
        </w:numPr>
        <w:spacing w:after="0" w:line="240" w:lineRule="auto"/>
        <w:rPr>
          <w:rFonts w:ascii="Arial" w:eastAsia="Times New Roman" w:hAnsi="Arial" w:cs="Arial"/>
          <w:sz w:val="24"/>
          <w:szCs w:val="24"/>
        </w:rPr>
      </w:pPr>
      <w:r w:rsidRPr="004D28FE">
        <w:rPr>
          <w:rFonts w:ascii="Arial" w:eastAsia="Times New Roman" w:hAnsi="Arial" w:cs="Arial"/>
          <w:sz w:val="24"/>
          <w:szCs w:val="24"/>
        </w:rPr>
        <w:t>Komité for forskerutdanning</w:t>
      </w:r>
    </w:p>
    <w:p w14:paraId="628B399A" w14:textId="77777777" w:rsidR="007D4B3B" w:rsidRDefault="007D4B3B" w:rsidP="007D4B3B">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Ansettelsesutvalget</w:t>
      </w:r>
    </w:p>
    <w:p w14:paraId="122DAE2D" w14:textId="77777777" w:rsidR="007D4B3B" w:rsidRPr="00F42633" w:rsidRDefault="007D4B3B" w:rsidP="007D4B3B">
      <w:pPr>
        <w:spacing w:after="0" w:line="240" w:lineRule="auto"/>
        <w:ind w:left="720"/>
        <w:rPr>
          <w:rFonts w:ascii="Arial" w:eastAsia="Times New Roman" w:hAnsi="Arial" w:cs="Arial"/>
          <w:sz w:val="24"/>
          <w:szCs w:val="24"/>
        </w:rPr>
      </w:pPr>
    </w:p>
    <w:p w14:paraId="7D7FB708" w14:textId="77777777" w:rsidR="007D4B3B" w:rsidRPr="004D28FE" w:rsidRDefault="007D4B3B" w:rsidP="007D4B3B">
      <w:pPr>
        <w:spacing w:after="0" w:line="240" w:lineRule="auto"/>
        <w:rPr>
          <w:rFonts w:ascii="Arial" w:eastAsia="Times New Roman" w:hAnsi="Arial" w:cs="Arial"/>
          <w:sz w:val="24"/>
          <w:szCs w:val="24"/>
        </w:rPr>
      </w:pPr>
      <w:r w:rsidRPr="004D28FE">
        <w:rPr>
          <w:rFonts w:ascii="Arial" w:eastAsia="Times New Roman" w:hAnsi="Arial" w:cs="Arial"/>
          <w:sz w:val="24"/>
          <w:szCs w:val="24"/>
        </w:rPr>
        <w:t>I tillegg er det oppnevnt utvalg som har en rådgivende og oppfyllende funksjon. Dette gjelder særlig:</w:t>
      </w:r>
    </w:p>
    <w:p w14:paraId="279DA113" w14:textId="77777777" w:rsidR="007D4B3B" w:rsidRPr="004D28FE" w:rsidRDefault="007D4B3B" w:rsidP="007D4B3B">
      <w:pPr>
        <w:numPr>
          <w:ilvl w:val="0"/>
          <w:numId w:val="13"/>
        </w:numPr>
        <w:spacing w:after="0" w:line="240" w:lineRule="auto"/>
        <w:rPr>
          <w:rFonts w:ascii="Arial" w:eastAsia="Times New Roman" w:hAnsi="Arial" w:cs="Arial"/>
          <w:sz w:val="24"/>
          <w:szCs w:val="24"/>
        </w:rPr>
      </w:pPr>
      <w:r w:rsidRPr="004D28FE">
        <w:rPr>
          <w:rFonts w:ascii="Arial" w:eastAsia="Times New Roman" w:hAnsi="Arial" w:cs="Arial"/>
          <w:sz w:val="24"/>
          <w:szCs w:val="24"/>
        </w:rPr>
        <w:t>Utvalget for likestilling og mangfold</w:t>
      </w:r>
    </w:p>
    <w:p w14:paraId="6539106B" w14:textId="77777777" w:rsidR="007D4B3B" w:rsidRPr="004D28FE" w:rsidRDefault="007D4B3B" w:rsidP="007D4B3B">
      <w:pPr>
        <w:numPr>
          <w:ilvl w:val="0"/>
          <w:numId w:val="13"/>
        </w:numPr>
        <w:spacing w:after="0" w:line="240" w:lineRule="auto"/>
        <w:rPr>
          <w:rFonts w:ascii="Arial" w:eastAsia="Times New Roman" w:hAnsi="Arial" w:cs="Arial"/>
          <w:sz w:val="24"/>
          <w:szCs w:val="24"/>
        </w:rPr>
      </w:pPr>
      <w:r w:rsidRPr="004D28FE">
        <w:rPr>
          <w:rFonts w:ascii="Arial" w:eastAsia="Times New Roman" w:hAnsi="Arial" w:cs="Arial"/>
          <w:sz w:val="24"/>
          <w:szCs w:val="24"/>
        </w:rPr>
        <w:t>Arbeidsmiljøutvalget</w:t>
      </w:r>
    </w:p>
    <w:p w14:paraId="4E07674F" w14:textId="399B8EBD" w:rsidR="00533789" w:rsidRPr="00617806" w:rsidRDefault="007D4B3B" w:rsidP="00093CFB">
      <w:pPr>
        <w:numPr>
          <w:ilvl w:val="0"/>
          <w:numId w:val="13"/>
        </w:numPr>
        <w:spacing w:after="0" w:line="240" w:lineRule="auto"/>
        <w:rPr>
          <w:rFonts w:ascii="Arial" w:eastAsia="Times New Roman" w:hAnsi="Arial" w:cs="Arial"/>
          <w:sz w:val="24"/>
          <w:szCs w:val="24"/>
        </w:rPr>
      </w:pPr>
      <w:r w:rsidRPr="004D28FE">
        <w:rPr>
          <w:rFonts w:ascii="Arial" w:eastAsia="Times New Roman" w:hAnsi="Arial" w:cs="Arial"/>
          <w:sz w:val="24"/>
          <w:szCs w:val="24"/>
        </w:rPr>
        <w:t>Læringsmiljøutvalget</w:t>
      </w:r>
    </w:p>
    <w:p w14:paraId="31EBE51B" w14:textId="77777777" w:rsidR="00533789" w:rsidRDefault="00533789" w:rsidP="00093CFB">
      <w:pPr>
        <w:spacing w:after="0" w:line="240" w:lineRule="auto"/>
        <w:rPr>
          <w:rFonts w:ascii="Arial" w:eastAsia="Times New Roman" w:hAnsi="Arial" w:cs="Arial"/>
          <w:b/>
          <w:sz w:val="24"/>
          <w:szCs w:val="24"/>
        </w:rPr>
      </w:pPr>
    </w:p>
    <w:p w14:paraId="5654067C" w14:textId="0D132129" w:rsidR="00093CFB" w:rsidRPr="004D28FE" w:rsidRDefault="007F2E46" w:rsidP="00093CFB">
      <w:pPr>
        <w:spacing w:after="0" w:line="240" w:lineRule="auto"/>
        <w:rPr>
          <w:rFonts w:ascii="Arial" w:eastAsia="Times New Roman" w:hAnsi="Arial" w:cs="Arial"/>
          <w:b/>
          <w:sz w:val="24"/>
          <w:szCs w:val="24"/>
        </w:rPr>
      </w:pPr>
      <w:r w:rsidRPr="004D28FE">
        <w:rPr>
          <w:rFonts w:ascii="Arial" w:eastAsia="Times New Roman" w:hAnsi="Arial" w:cs="Arial"/>
          <w:b/>
          <w:sz w:val="24"/>
          <w:szCs w:val="24"/>
        </w:rPr>
        <w:t>7</w:t>
      </w:r>
      <w:r w:rsidR="00093CFB" w:rsidRPr="004D28FE">
        <w:rPr>
          <w:rFonts w:ascii="Arial" w:eastAsia="Times New Roman" w:hAnsi="Arial" w:cs="Arial"/>
          <w:b/>
          <w:sz w:val="24"/>
          <w:szCs w:val="24"/>
        </w:rPr>
        <w:t xml:space="preserve">.2 Oppfølging </w:t>
      </w:r>
    </w:p>
    <w:p w14:paraId="23C8DA69" w14:textId="6D112304" w:rsidR="007F2E46" w:rsidRPr="004D28FE" w:rsidRDefault="007F2E46" w:rsidP="00093CFB">
      <w:pPr>
        <w:spacing w:after="0" w:line="240" w:lineRule="auto"/>
        <w:rPr>
          <w:rFonts w:ascii="Arial" w:eastAsia="Times New Roman" w:hAnsi="Arial" w:cs="Arial"/>
          <w:sz w:val="24"/>
          <w:szCs w:val="24"/>
        </w:rPr>
      </w:pPr>
    </w:p>
    <w:p w14:paraId="45794EDB" w14:textId="7A18A07A" w:rsidR="007F2E46" w:rsidRPr="004D28FE" w:rsidRDefault="007F2E46" w:rsidP="00093CFB">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7.2.1 Utvalg for likestilling og mangfold ULM)</w:t>
      </w:r>
    </w:p>
    <w:p w14:paraId="724A6352" w14:textId="67D4834B" w:rsidR="007F2E46" w:rsidRPr="004D28FE" w:rsidRDefault="007F2E46" w:rsidP="00093CFB">
      <w:pPr>
        <w:spacing w:after="0" w:line="240" w:lineRule="auto"/>
        <w:rPr>
          <w:rFonts w:ascii="Arial" w:eastAsia="Times New Roman" w:hAnsi="Arial" w:cs="Arial"/>
          <w:sz w:val="24"/>
          <w:szCs w:val="24"/>
        </w:rPr>
      </w:pPr>
      <w:r w:rsidRPr="004D28FE">
        <w:rPr>
          <w:rFonts w:ascii="Arial" w:eastAsia="Times New Roman" w:hAnsi="Arial" w:cs="Arial"/>
          <w:sz w:val="24"/>
          <w:szCs w:val="24"/>
        </w:rPr>
        <w:t>ULM har som hovedoppgave å være et kompetansegivende og rådgivende organ for NIH i spørsmål som angår mangfold og likestilling. Utvalgets hovedoppgave er å bidra til at lederne ved NIH arbeider aktivt og målrettet med mangfold. Dette innebærer at utvalget skal ha en synlig, oppsøkende og aktiv rolle i organisasjonen, og på selvstendig grunnlag foreslå tiltak.</w:t>
      </w:r>
    </w:p>
    <w:p w14:paraId="5EBDBEF1" w14:textId="30531691" w:rsidR="007F2E46" w:rsidRPr="004D28FE" w:rsidRDefault="007F2E46" w:rsidP="00093CFB">
      <w:pPr>
        <w:spacing w:after="0" w:line="240" w:lineRule="auto"/>
        <w:rPr>
          <w:rFonts w:ascii="Arial" w:eastAsia="Times New Roman" w:hAnsi="Arial" w:cs="Arial"/>
          <w:sz w:val="24"/>
          <w:szCs w:val="24"/>
        </w:rPr>
      </w:pPr>
    </w:p>
    <w:p w14:paraId="7E958B8B" w14:textId="7491564C" w:rsidR="007F2E46" w:rsidRPr="004D28FE" w:rsidRDefault="007F2E46" w:rsidP="00093CFB">
      <w:pPr>
        <w:spacing w:after="0" w:line="240" w:lineRule="auto"/>
        <w:rPr>
          <w:rFonts w:ascii="Arial" w:eastAsia="Times New Roman" w:hAnsi="Arial" w:cs="Arial"/>
          <w:sz w:val="24"/>
          <w:szCs w:val="24"/>
        </w:rPr>
      </w:pPr>
      <w:r w:rsidRPr="004D28FE">
        <w:rPr>
          <w:rFonts w:ascii="Arial" w:eastAsia="Times New Roman" w:hAnsi="Arial" w:cs="Arial"/>
          <w:sz w:val="24"/>
          <w:szCs w:val="24"/>
        </w:rPr>
        <w:t xml:space="preserve">ULM består av </w:t>
      </w:r>
      <w:r w:rsidR="002D585F">
        <w:rPr>
          <w:rFonts w:ascii="Arial" w:eastAsia="Times New Roman" w:hAnsi="Arial" w:cs="Arial"/>
          <w:sz w:val="24"/>
          <w:szCs w:val="24"/>
        </w:rPr>
        <w:t>é</w:t>
      </w:r>
      <w:r w:rsidRPr="004D28FE">
        <w:rPr>
          <w:rFonts w:ascii="Arial" w:eastAsia="Times New Roman" w:hAnsi="Arial" w:cs="Arial"/>
          <w:sz w:val="24"/>
          <w:szCs w:val="24"/>
        </w:rPr>
        <w:t xml:space="preserve">n representant fra de ansatte i tekniske- og administrative stillinger og </w:t>
      </w:r>
      <w:r w:rsidR="002D585F">
        <w:rPr>
          <w:rFonts w:ascii="Arial" w:eastAsia="Times New Roman" w:hAnsi="Arial" w:cs="Arial"/>
          <w:sz w:val="24"/>
          <w:szCs w:val="24"/>
        </w:rPr>
        <w:t xml:space="preserve">én fra de ansatte i </w:t>
      </w:r>
      <w:r w:rsidRPr="004D28FE">
        <w:rPr>
          <w:rFonts w:ascii="Arial" w:eastAsia="Times New Roman" w:hAnsi="Arial" w:cs="Arial"/>
          <w:sz w:val="24"/>
          <w:szCs w:val="24"/>
        </w:rPr>
        <w:t>vitenskapelige stillinger som utnevnes for to år av gange</w:t>
      </w:r>
      <w:r w:rsidR="00D645E8" w:rsidRPr="004D28FE">
        <w:rPr>
          <w:rFonts w:ascii="Arial" w:eastAsia="Times New Roman" w:hAnsi="Arial" w:cs="Arial"/>
          <w:sz w:val="24"/>
          <w:szCs w:val="24"/>
        </w:rPr>
        <w:t>n</w:t>
      </w:r>
      <w:r w:rsidRPr="004D28FE">
        <w:rPr>
          <w:rFonts w:ascii="Arial" w:eastAsia="Times New Roman" w:hAnsi="Arial" w:cs="Arial"/>
          <w:sz w:val="24"/>
          <w:szCs w:val="24"/>
        </w:rPr>
        <w:t xml:space="preserve">. </w:t>
      </w:r>
      <w:r w:rsidR="00D645E8" w:rsidRPr="004D28FE">
        <w:rPr>
          <w:rFonts w:ascii="Arial" w:eastAsia="Times New Roman" w:hAnsi="Arial" w:cs="Arial"/>
          <w:sz w:val="24"/>
          <w:szCs w:val="24"/>
        </w:rPr>
        <w:t xml:space="preserve">I tillegg har </w:t>
      </w:r>
      <w:r w:rsidR="00A82DEF">
        <w:rPr>
          <w:rFonts w:ascii="Arial" w:eastAsia="Times New Roman" w:hAnsi="Arial" w:cs="Arial"/>
          <w:sz w:val="24"/>
          <w:szCs w:val="24"/>
        </w:rPr>
        <w:t>K</w:t>
      </w:r>
      <w:r w:rsidR="00D645E8" w:rsidRPr="004D28FE">
        <w:rPr>
          <w:rFonts w:ascii="Arial" w:eastAsia="Times New Roman" w:hAnsi="Arial" w:cs="Arial"/>
          <w:sz w:val="24"/>
          <w:szCs w:val="24"/>
        </w:rPr>
        <w:t>ommunikasjonsavdelingen en representant i utvalget. S</w:t>
      </w:r>
      <w:r w:rsidRPr="004D28FE">
        <w:rPr>
          <w:rFonts w:ascii="Arial" w:eastAsia="Times New Roman" w:hAnsi="Arial" w:cs="Arial"/>
          <w:sz w:val="24"/>
          <w:szCs w:val="24"/>
        </w:rPr>
        <w:t xml:space="preserve">tudentene </w:t>
      </w:r>
      <w:r w:rsidR="002D585F">
        <w:rPr>
          <w:rFonts w:ascii="Arial" w:eastAsia="Times New Roman" w:hAnsi="Arial" w:cs="Arial"/>
          <w:sz w:val="24"/>
          <w:szCs w:val="24"/>
        </w:rPr>
        <w:t xml:space="preserve">er </w:t>
      </w:r>
      <w:r w:rsidRPr="004D28FE">
        <w:rPr>
          <w:rFonts w:ascii="Arial" w:eastAsia="Times New Roman" w:hAnsi="Arial" w:cs="Arial"/>
          <w:sz w:val="24"/>
          <w:szCs w:val="24"/>
        </w:rPr>
        <w:t xml:space="preserve">representert, og utvalget ledes av rektor. ULM har 4-5 møter per år og har rapporteringsplikt til NIHs styre. PØ har ansvar for å lede og </w:t>
      </w:r>
      <w:proofErr w:type="spellStart"/>
      <w:r w:rsidRPr="004D28FE">
        <w:rPr>
          <w:rFonts w:ascii="Arial" w:eastAsia="Times New Roman" w:hAnsi="Arial" w:cs="Arial"/>
          <w:sz w:val="24"/>
          <w:szCs w:val="24"/>
        </w:rPr>
        <w:t>fasilitere</w:t>
      </w:r>
      <w:proofErr w:type="spellEnd"/>
      <w:r w:rsidRPr="004D28FE">
        <w:rPr>
          <w:rFonts w:ascii="Arial" w:eastAsia="Times New Roman" w:hAnsi="Arial" w:cs="Arial"/>
          <w:sz w:val="24"/>
          <w:szCs w:val="24"/>
        </w:rPr>
        <w:t xml:space="preserve"> utvalgets arbeid.</w:t>
      </w:r>
    </w:p>
    <w:p w14:paraId="29491105" w14:textId="77777777" w:rsidR="00216F27" w:rsidRPr="004D28FE" w:rsidRDefault="00216F27" w:rsidP="00093CFB">
      <w:pPr>
        <w:spacing w:after="0" w:line="240" w:lineRule="auto"/>
        <w:rPr>
          <w:rFonts w:ascii="Arial" w:eastAsia="Times New Roman" w:hAnsi="Arial" w:cs="Arial"/>
          <w:sz w:val="24"/>
          <w:szCs w:val="24"/>
        </w:rPr>
      </w:pPr>
    </w:p>
    <w:p w14:paraId="7677CD6F" w14:textId="0BB23E73" w:rsidR="007F2E46" w:rsidRPr="004D28FE" w:rsidRDefault="007F2E46" w:rsidP="00093CFB">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7.2.2 Årlig rapport til styret</w:t>
      </w:r>
    </w:p>
    <w:p w14:paraId="7089970A" w14:textId="3B5CE988" w:rsidR="00093CFB" w:rsidRPr="004D28FE" w:rsidRDefault="00093CFB" w:rsidP="00093CFB">
      <w:pPr>
        <w:spacing w:after="0" w:line="240" w:lineRule="auto"/>
        <w:rPr>
          <w:rFonts w:ascii="Arial" w:eastAsia="Times New Roman" w:hAnsi="Arial" w:cs="Arial"/>
          <w:sz w:val="24"/>
          <w:szCs w:val="24"/>
        </w:rPr>
      </w:pPr>
      <w:r w:rsidRPr="004D28FE">
        <w:rPr>
          <w:rFonts w:ascii="Arial" w:eastAsia="Times New Roman" w:hAnsi="Arial" w:cs="Arial"/>
          <w:sz w:val="24"/>
          <w:szCs w:val="24"/>
        </w:rPr>
        <w:t xml:space="preserve">Personal- og økonomiavdelingen skal utarbeide en årlig rapport til Utvalget for likestilling og mangfold om hvordan de ulike enhetene ved NIH følger opp vedtatt </w:t>
      </w:r>
      <w:r w:rsidRPr="004D28FE">
        <w:rPr>
          <w:rFonts w:ascii="Arial" w:eastAsia="Times New Roman" w:hAnsi="Arial" w:cs="Arial"/>
          <w:sz w:val="24"/>
          <w:szCs w:val="24"/>
        </w:rPr>
        <w:lastRenderedPageBreak/>
        <w:t xml:space="preserve">handlingsplan. Utvalget skal kontrollere at intensjonen i handlingsplanen følges opp. Utvalget skal videre sørge for at en årlig rapport legges frem for styret. </w:t>
      </w:r>
    </w:p>
    <w:p w14:paraId="12544A77" w14:textId="46B97CEA" w:rsidR="007F2E46" w:rsidRPr="004D28FE" w:rsidRDefault="007F2E46" w:rsidP="00093CFB">
      <w:pPr>
        <w:spacing w:after="0" w:line="240" w:lineRule="auto"/>
        <w:rPr>
          <w:rFonts w:ascii="Arial" w:eastAsia="Times New Roman" w:hAnsi="Arial" w:cs="Arial"/>
          <w:sz w:val="24"/>
          <w:szCs w:val="24"/>
        </w:rPr>
      </w:pPr>
    </w:p>
    <w:p w14:paraId="54F9F400" w14:textId="77777777" w:rsidR="007F2E46" w:rsidRPr="004D28FE" w:rsidRDefault="007F2E46" w:rsidP="00093CFB">
      <w:pPr>
        <w:spacing w:after="0" w:line="240" w:lineRule="auto"/>
        <w:rPr>
          <w:rFonts w:ascii="Arial" w:eastAsia="Times New Roman" w:hAnsi="Arial" w:cs="Arial"/>
          <w:sz w:val="24"/>
          <w:szCs w:val="24"/>
        </w:rPr>
      </w:pPr>
    </w:p>
    <w:p w14:paraId="66A531E4" w14:textId="3023ABD7" w:rsidR="00775C54" w:rsidRDefault="00775C54">
      <w:pPr>
        <w:rPr>
          <w:rFonts w:ascii="Arial" w:hAnsi="Arial" w:cs="Arial"/>
          <w:sz w:val="24"/>
          <w:szCs w:val="24"/>
        </w:rPr>
      </w:pPr>
    </w:p>
    <w:p w14:paraId="63841957" w14:textId="5DCD0E52" w:rsidR="00CE2860" w:rsidRDefault="00CE2860">
      <w:pPr>
        <w:rPr>
          <w:rFonts w:ascii="Arial" w:hAnsi="Arial" w:cs="Arial"/>
          <w:sz w:val="24"/>
          <w:szCs w:val="24"/>
        </w:rPr>
      </w:pPr>
    </w:p>
    <w:p w14:paraId="1EAB5953" w14:textId="2E8E9075" w:rsidR="00CE2860" w:rsidRDefault="00CE2860">
      <w:pPr>
        <w:rPr>
          <w:rFonts w:ascii="Arial" w:hAnsi="Arial" w:cs="Arial"/>
          <w:sz w:val="24"/>
          <w:szCs w:val="24"/>
        </w:rPr>
      </w:pPr>
    </w:p>
    <w:p w14:paraId="2E48A109" w14:textId="3356A984" w:rsidR="00CE2860" w:rsidRDefault="00CE2860">
      <w:pPr>
        <w:rPr>
          <w:rFonts w:ascii="Arial" w:hAnsi="Arial" w:cs="Arial"/>
          <w:sz w:val="24"/>
          <w:szCs w:val="24"/>
        </w:rPr>
      </w:pPr>
    </w:p>
    <w:p w14:paraId="1EB1FF3A" w14:textId="2D99187B" w:rsidR="00CE2860" w:rsidRDefault="00CE2860">
      <w:pPr>
        <w:rPr>
          <w:rFonts w:ascii="Arial" w:hAnsi="Arial" w:cs="Arial"/>
          <w:sz w:val="24"/>
          <w:szCs w:val="24"/>
        </w:rPr>
      </w:pPr>
    </w:p>
    <w:p w14:paraId="654CFA4D" w14:textId="552B5116" w:rsidR="00CE2860" w:rsidRDefault="00CE2860">
      <w:pPr>
        <w:rPr>
          <w:rFonts w:ascii="Arial" w:hAnsi="Arial" w:cs="Arial"/>
          <w:sz w:val="24"/>
          <w:szCs w:val="24"/>
        </w:rPr>
      </w:pPr>
    </w:p>
    <w:p w14:paraId="79D28F28" w14:textId="1DCAED64" w:rsidR="00CE2860" w:rsidRDefault="00CE2860">
      <w:pPr>
        <w:rPr>
          <w:rFonts w:ascii="Arial" w:hAnsi="Arial" w:cs="Arial"/>
          <w:sz w:val="24"/>
          <w:szCs w:val="24"/>
        </w:rPr>
      </w:pPr>
    </w:p>
    <w:p w14:paraId="0D01D28C" w14:textId="19F707B3" w:rsidR="00CE2860" w:rsidRDefault="00CE2860">
      <w:pPr>
        <w:rPr>
          <w:rFonts w:ascii="Arial" w:hAnsi="Arial" w:cs="Arial"/>
          <w:sz w:val="24"/>
          <w:szCs w:val="24"/>
        </w:rPr>
      </w:pPr>
    </w:p>
    <w:p w14:paraId="34EF1267" w14:textId="52A1D1FB" w:rsidR="00CE2860" w:rsidRDefault="00CE2860">
      <w:pPr>
        <w:rPr>
          <w:rFonts w:ascii="Arial" w:hAnsi="Arial" w:cs="Arial"/>
          <w:sz w:val="24"/>
          <w:szCs w:val="24"/>
        </w:rPr>
      </w:pPr>
    </w:p>
    <w:p w14:paraId="25017ED9" w14:textId="456C1D8E" w:rsidR="00CE2860" w:rsidRDefault="00CE2860">
      <w:pPr>
        <w:rPr>
          <w:rFonts w:ascii="Arial" w:hAnsi="Arial" w:cs="Arial"/>
          <w:sz w:val="24"/>
          <w:szCs w:val="24"/>
        </w:rPr>
      </w:pPr>
    </w:p>
    <w:p w14:paraId="5FB69871" w14:textId="7B03084E" w:rsidR="00CE2860" w:rsidRDefault="00CE2860">
      <w:pPr>
        <w:rPr>
          <w:rFonts w:ascii="Arial" w:hAnsi="Arial" w:cs="Arial"/>
          <w:sz w:val="24"/>
          <w:szCs w:val="24"/>
        </w:rPr>
      </w:pPr>
    </w:p>
    <w:p w14:paraId="3E628FB2" w14:textId="662F8723" w:rsidR="00CE2860" w:rsidRDefault="00CE2860">
      <w:pPr>
        <w:rPr>
          <w:rFonts w:ascii="Arial" w:hAnsi="Arial" w:cs="Arial"/>
          <w:sz w:val="24"/>
          <w:szCs w:val="24"/>
        </w:rPr>
      </w:pPr>
    </w:p>
    <w:p w14:paraId="627ECDA8" w14:textId="00C58F7A" w:rsidR="00CE2860" w:rsidRDefault="00CE2860">
      <w:pPr>
        <w:rPr>
          <w:rFonts w:ascii="Arial" w:hAnsi="Arial" w:cs="Arial"/>
          <w:sz w:val="24"/>
          <w:szCs w:val="24"/>
        </w:rPr>
      </w:pPr>
    </w:p>
    <w:p w14:paraId="361DE608" w14:textId="340E88EA" w:rsidR="009F5EA4" w:rsidRDefault="009F5EA4">
      <w:pPr>
        <w:rPr>
          <w:rFonts w:ascii="Arial" w:hAnsi="Arial" w:cs="Arial"/>
          <w:sz w:val="24"/>
          <w:szCs w:val="24"/>
        </w:rPr>
      </w:pPr>
    </w:p>
    <w:p w14:paraId="2CA74D4E" w14:textId="294D6A13" w:rsidR="009F5EA4" w:rsidRDefault="009F5EA4">
      <w:pPr>
        <w:rPr>
          <w:rFonts w:ascii="Arial" w:hAnsi="Arial" w:cs="Arial"/>
          <w:sz w:val="24"/>
          <w:szCs w:val="24"/>
        </w:rPr>
      </w:pPr>
    </w:p>
    <w:p w14:paraId="19EB3259" w14:textId="6EF732D5" w:rsidR="009F5EA4" w:rsidRDefault="009F5EA4">
      <w:pPr>
        <w:rPr>
          <w:rFonts w:ascii="Arial" w:hAnsi="Arial" w:cs="Arial"/>
          <w:sz w:val="24"/>
          <w:szCs w:val="24"/>
        </w:rPr>
      </w:pPr>
    </w:p>
    <w:p w14:paraId="1C65FF8E" w14:textId="1009ACE7" w:rsidR="009F5EA4" w:rsidRDefault="009F5EA4">
      <w:pPr>
        <w:rPr>
          <w:rFonts w:ascii="Arial" w:hAnsi="Arial" w:cs="Arial"/>
          <w:sz w:val="24"/>
          <w:szCs w:val="24"/>
        </w:rPr>
      </w:pPr>
    </w:p>
    <w:p w14:paraId="5E3AC3E0" w14:textId="0F795DCA" w:rsidR="009F5EA4" w:rsidRDefault="009F5EA4">
      <w:pPr>
        <w:rPr>
          <w:rFonts w:ascii="Arial" w:hAnsi="Arial" w:cs="Arial"/>
          <w:sz w:val="24"/>
          <w:szCs w:val="24"/>
        </w:rPr>
      </w:pPr>
    </w:p>
    <w:p w14:paraId="3E0FDA10" w14:textId="5232161F" w:rsidR="009F5EA4" w:rsidRDefault="009F5EA4">
      <w:pPr>
        <w:rPr>
          <w:rFonts w:ascii="Arial" w:hAnsi="Arial" w:cs="Arial"/>
          <w:sz w:val="24"/>
          <w:szCs w:val="24"/>
        </w:rPr>
      </w:pPr>
    </w:p>
    <w:p w14:paraId="668771A2" w14:textId="751F53E7" w:rsidR="00AE78E3" w:rsidRDefault="00AE78E3">
      <w:pPr>
        <w:rPr>
          <w:rFonts w:ascii="Arial" w:hAnsi="Arial" w:cs="Arial"/>
          <w:sz w:val="24"/>
          <w:szCs w:val="24"/>
        </w:rPr>
      </w:pPr>
    </w:p>
    <w:p w14:paraId="4DE2AF04" w14:textId="0C610E17" w:rsidR="00AE78E3" w:rsidRDefault="00AE78E3">
      <w:pPr>
        <w:rPr>
          <w:rFonts w:ascii="Arial" w:hAnsi="Arial" w:cs="Arial"/>
          <w:sz w:val="24"/>
          <w:szCs w:val="24"/>
        </w:rPr>
      </w:pPr>
    </w:p>
    <w:p w14:paraId="02662F79" w14:textId="2537E164" w:rsidR="00AE78E3" w:rsidRDefault="00AE78E3">
      <w:pPr>
        <w:rPr>
          <w:rFonts w:ascii="Arial" w:hAnsi="Arial" w:cs="Arial"/>
          <w:sz w:val="24"/>
          <w:szCs w:val="24"/>
        </w:rPr>
      </w:pPr>
    </w:p>
    <w:p w14:paraId="6BCE8827" w14:textId="77777777" w:rsidR="00AE78E3" w:rsidRDefault="00AE78E3">
      <w:pPr>
        <w:rPr>
          <w:rFonts w:ascii="Arial" w:hAnsi="Arial" w:cs="Arial"/>
          <w:sz w:val="24"/>
          <w:szCs w:val="24"/>
        </w:rPr>
      </w:pPr>
    </w:p>
    <w:p w14:paraId="444EC94B" w14:textId="1D8D1665" w:rsidR="009F5EA4" w:rsidRDefault="009F5EA4">
      <w:pPr>
        <w:rPr>
          <w:rFonts w:ascii="Arial" w:hAnsi="Arial" w:cs="Arial"/>
          <w:sz w:val="24"/>
          <w:szCs w:val="24"/>
        </w:rPr>
      </w:pPr>
    </w:p>
    <w:p w14:paraId="48A0DEF5" w14:textId="5E9634AB" w:rsidR="009F5EA4" w:rsidRDefault="009F5EA4">
      <w:pPr>
        <w:rPr>
          <w:rFonts w:ascii="Arial" w:hAnsi="Arial" w:cs="Arial"/>
          <w:sz w:val="24"/>
          <w:szCs w:val="24"/>
        </w:rPr>
      </w:pPr>
    </w:p>
    <w:p w14:paraId="436F71E4" w14:textId="77777777" w:rsidR="009F5EA4" w:rsidRPr="004D28FE" w:rsidRDefault="009F5EA4">
      <w:pPr>
        <w:rPr>
          <w:rFonts w:ascii="Arial" w:hAnsi="Arial" w:cs="Arial"/>
          <w:sz w:val="24"/>
          <w:szCs w:val="24"/>
        </w:rPr>
      </w:pPr>
    </w:p>
    <w:p w14:paraId="4AD9143B" w14:textId="7D4EDCA3" w:rsidR="006478F1" w:rsidRPr="004D28FE" w:rsidRDefault="006478F1">
      <w:pPr>
        <w:rPr>
          <w:rFonts w:ascii="Arial" w:hAnsi="Arial" w:cs="Arial"/>
          <w:b/>
          <w:bCs/>
          <w:sz w:val="24"/>
          <w:szCs w:val="24"/>
        </w:rPr>
      </w:pPr>
      <w:r w:rsidRPr="004D28FE">
        <w:rPr>
          <w:rFonts w:ascii="Arial" w:hAnsi="Arial" w:cs="Arial"/>
          <w:b/>
          <w:bCs/>
          <w:sz w:val="24"/>
          <w:szCs w:val="24"/>
        </w:rPr>
        <w:lastRenderedPageBreak/>
        <w:t>Vedlegg 1: Lovverket</w:t>
      </w:r>
    </w:p>
    <w:p w14:paraId="7057AA8A" w14:textId="1EA64338" w:rsidR="006478F1" w:rsidRPr="004D28FE" w:rsidRDefault="006478F1" w:rsidP="006478F1">
      <w:pPr>
        <w:spacing w:after="0" w:line="240" w:lineRule="auto"/>
        <w:rPr>
          <w:rFonts w:ascii="Arial" w:eastAsia="Times New Roman" w:hAnsi="Arial" w:cs="Arial"/>
          <w:sz w:val="24"/>
          <w:szCs w:val="24"/>
        </w:rPr>
      </w:pPr>
      <w:r w:rsidRPr="004D28FE">
        <w:rPr>
          <w:rFonts w:ascii="Arial" w:eastAsia="Times New Roman" w:hAnsi="Arial" w:cs="Arial"/>
          <w:sz w:val="24"/>
          <w:szCs w:val="24"/>
        </w:rPr>
        <w:t>Likestillings- og diskrimineringslovens formål er å fremme likestilling og hindre diskriminering på grunn av kjønn, graviditet, permisjon ved fødsel eller adopsjon, omsorgsoppgaver, etnisitet, religion, livssyn, funksjonsnedsettelse, seksuell orientering, kjønnsidentitet, kjønnsuttrykk, alder og andre vesentlige forhold ved en person.</w:t>
      </w:r>
      <w:r w:rsidR="00A82DEF">
        <w:rPr>
          <w:rFonts w:ascii="Arial" w:eastAsia="Times New Roman" w:hAnsi="Arial" w:cs="Arial"/>
          <w:sz w:val="24"/>
          <w:szCs w:val="24"/>
        </w:rPr>
        <w:t xml:space="preserve"> </w:t>
      </w:r>
      <w:r w:rsidRPr="004D28FE">
        <w:rPr>
          <w:rFonts w:ascii="Arial" w:eastAsia="Times New Roman" w:hAnsi="Arial" w:cs="Arial"/>
          <w:sz w:val="24"/>
          <w:szCs w:val="24"/>
        </w:rPr>
        <w:t>Med</w:t>
      </w:r>
      <w:r w:rsidR="00A82DEF">
        <w:rPr>
          <w:rFonts w:ascii="Arial" w:eastAsia="Times New Roman" w:hAnsi="Arial" w:cs="Arial"/>
          <w:sz w:val="24"/>
          <w:szCs w:val="24"/>
        </w:rPr>
        <w:t xml:space="preserve"> </w:t>
      </w:r>
      <w:r w:rsidRPr="004D28FE">
        <w:rPr>
          <w:rFonts w:ascii="Arial" w:eastAsia="Times New Roman" w:hAnsi="Arial" w:cs="Arial"/>
          <w:sz w:val="24"/>
          <w:szCs w:val="24"/>
        </w:rPr>
        <w:t>likestilling menes likeverd, like muligheter og like rettigheter. Likestilling forutsetter tilgjengelighet og tilrettelegging.</w:t>
      </w:r>
    </w:p>
    <w:p w14:paraId="6E366C96" w14:textId="77777777" w:rsidR="006478F1" w:rsidRPr="004D28FE" w:rsidRDefault="006478F1" w:rsidP="006478F1">
      <w:pPr>
        <w:spacing w:after="0" w:line="240" w:lineRule="auto"/>
        <w:rPr>
          <w:rFonts w:ascii="Arial" w:eastAsia="Times New Roman" w:hAnsi="Arial" w:cs="Arial"/>
          <w:sz w:val="24"/>
          <w:szCs w:val="24"/>
        </w:rPr>
      </w:pPr>
    </w:p>
    <w:p w14:paraId="38F0AB75" w14:textId="77777777" w:rsidR="006478F1" w:rsidRPr="004D28FE" w:rsidRDefault="006478F1" w:rsidP="006478F1">
      <w:pPr>
        <w:spacing w:after="0" w:line="240" w:lineRule="auto"/>
        <w:rPr>
          <w:rFonts w:ascii="Arial" w:eastAsia="Times New Roman" w:hAnsi="Arial" w:cs="Arial"/>
          <w:sz w:val="24"/>
          <w:szCs w:val="24"/>
        </w:rPr>
      </w:pPr>
      <w:r w:rsidRPr="004D28FE">
        <w:rPr>
          <w:rFonts w:ascii="Arial" w:eastAsia="Times New Roman" w:hAnsi="Arial" w:cs="Arial"/>
          <w:sz w:val="24"/>
          <w:szCs w:val="24"/>
        </w:rPr>
        <w:t>Forbudet omfatter diskriminering på grunn av eksisterende, antatte, tidligere eller fremtidige forhold, og forbudet gjelder også hvis en person blir diskriminert på grunn av sin tilknytning til en annen person.</w:t>
      </w:r>
    </w:p>
    <w:p w14:paraId="03EE6FD0" w14:textId="77777777" w:rsidR="006478F1" w:rsidRPr="004D28FE" w:rsidRDefault="006478F1" w:rsidP="006478F1">
      <w:pPr>
        <w:spacing w:after="0" w:line="240" w:lineRule="auto"/>
        <w:rPr>
          <w:rFonts w:ascii="Arial" w:eastAsia="Times New Roman" w:hAnsi="Arial" w:cs="Arial"/>
          <w:sz w:val="24"/>
          <w:szCs w:val="24"/>
        </w:rPr>
      </w:pPr>
    </w:p>
    <w:p w14:paraId="6D443CE7" w14:textId="77777777" w:rsidR="006478F1" w:rsidRPr="004D28FE" w:rsidRDefault="006478F1" w:rsidP="006478F1">
      <w:pPr>
        <w:spacing w:after="0" w:line="240" w:lineRule="auto"/>
        <w:rPr>
          <w:rFonts w:ascii="Arial" w:eastAsia="Times New Roman" w:hAnsi="Arial" w:cs="Arial"/>
          <w:sz w:val="24"/>
          <w:szCs w:val="24"/>
        </w:rPr>
      </w:pPr>
      <w:r w:rsidRPr="004D28FE">
        <w:rPr>
          <w:rFonts w:ascii="Arial" w:eastAsia="Times New Roman" w:hAnsi="Arial" w:cs="Arial"/>
          <w:sz w:val="24"/>
          <w:szCs w:val="24"/>
        </w:rPr>
        <w:t>Med diskriminering menes direkte eller indirekte forskjellsbehandling etter §§ 7 og 8 som ikke er lovlig etter §§ 9, 10 eller 11.</w:t>
      </w:r>
    </w:p>
    <w:p w14:paraId="6DE1488D" w14:textId="77777777" w:rsidR="006478F1" w:rsidRPr="004D28FE" w:rsidRDefault="006478F1" w:rsidP="006478F1">
      <w:pPr>
        <w:spacing w:after="0" w:line="240" w:lineRule="auto"/>
        <w:rPr>
          <w:rFonts w:ascii="Arial" w:eastAsia="Times New Roman" w:hAnsi="Arial" w:cs="Arial"/>
          <w:sz w:val="24"/>
          <w:szCs w:val="24"/>
        </w:rPr>
      </w:pPr>
    </w:p>
    <w:p w14:paraId="76A932F2" w14:textId="77777777" w:rsidR="006478F1" w:rsidRPr="004D28FE" w:rsidRDefault="006478F1" w:rsidP="006478F1">
      <w:pPr>
        <w:spacing w:after="0" w:line="240" w:lineRule="auto"/>
        <w:rPr>
          <w:rFonts w:ascii="Arial" w:eastAsia="Times New Roman" w:hAnsi="Arial" w:cs="Arial"/>
          <w:sz w:val="24"/>
          <w:szCs w:val="24"/>
        </w:rPr>
      </w:pPr>
      <w:r w:rsidRPr="004D28FE">
        <w:rPr>
          <w:rFonts w:ascii="Arial" w:eastAsia="Times New Roman" w:hAnsi="Arial" w:cs="Arial"/>
          <w:sz w:val="24"/>
          <w:szCs w:val="24"/>
        </w:rPr>
        <w:t>Følgene lover gjelder for NIH:</w:t>
      </w:r>
    </w:p>
    <w:p w14:paraId="54145324" w14:textId="77777777" w:rsidR="006478F1" w:rsidRPr="004D28FE" w:rsidRDefault="006478F1" w:rsidP="006478F1">
      <w:pPr>
        <w:spacing w:after="0" w:line="240" w:lineRule="auto"/>
        <w:rPr>
          <w:rFonts w:ascii="Arial" w:eastAsia="Times New Roman" w:hAnsi="Arial" w:cs="Arial"/>
          <w:sz w:val="24"/>
          <w:szCs w:val="24"/>
        </w:rPr>
      </w:pPr>
    </w:p>
    <w:p w14:paraId="2AC67534" w14:textId="77777777" w:rsidR="006478F1" w:rsidRPr="004D28FE" w:rsidRDefault="003633DA" w:rsidP="006478F1">
      <w:pPr>
        <w:numPr>
          <w:ilvl w:val="0"/>
          <w:numId w:val="29"/>
        </w:numPr>
        <w:spacing w:after="0" w:line="240" w:lineRule="auto"/>
        <w:rPr>
          <w:rFonts w:ascii="Arial" w:eastAsia="Times New Roman" w:hAnsi="Arial" w:cs="Arial"/>
          <w:sz w:val="24"/>
          <w:szCs w:val="24"/>
        </w:rPr>
      </w:pPr>
      <w:hyperlink r:id="rId8" w:tgtFrame="_blank" w:tooltip="lenke-til-likestillingsloven-åpnes-i-nytt-vindu" w:history="1">
        <w:r w:rsidR="006478F1" w:rsidRPr="004D28FE">
          <w:rPr>
            <w:rFonts w:ascii="Arial" w:eastAsia="Times New Roman" w:hAnsi="Arial" w:cs="Arial"/>
            <w:color w:val="0563C1"/>
            <w:sz w:val="24"/>
            <w:szCs w:val="24"/>
            <w:u w:val="single"/>
          </w:rPr>
          <w:t>likestillings- og diskrimineringsloven</w:t>
        </w:r>
      </w:hyperlink>
    </w:p>
    <w:p w14:paraId="1A8B1FAA" w14:textId="77777777" w:rsidR="006478F1" w:rsidRPr="004D28FE" w:rsidRDefault="003633DA" w:rsidP="006478F1">
      <w:pPr>
        <w:numPr>
          <w:ilvl w:val="0"/>
          <w:numId w:val="29"/>
        </w:numPr>
        <w:spacing w:after="0" w:line="240" w:lineRule="auto"/>
        <w:rPr>
          <w:rFonts w:ascii="Arial" w:eastAsia="Times New Roman" w:hAnsi="Arial" w:cs="Arial"/>
          <w:sz w:val="24"/>
          <w:szCs w:val="24"/>
        </w:rPr>
      </w:pPr>
      <w:hyperlink r:id="rId9" w:anchor="KAPITTEL_14" w:tgtFrame="_blank" w:tooltip="lenke-til-arbeidsmiljøloven-åpnes-i-nytt-vindu" w:history="1">
        <w:r w:rsidR="006478F1" w:rsidRPr="004D28FE">
          <w:rPr>
            <w:rFonts w:ascii="Arial" w:eastAsia="Times New Roman" w:hAnsi="Arial" w:cs="Arial"/>
            <w:color w:val="0563C1"/>
            <w:sz w:val="24"/>
            <w:szCs w:val="24"/>
            <w:u w:val="single"/>
          </w:rPr>
          <w:t>arbeidsmiljøloven kapittel 13</w:t>
        </w:r>
      </w:hyperlink>
    </w:p>
    <w:p w14:paraId="664A7314" w14:textId="77777777" w:rsidR="006478F1" w:rsidRPr="004D28FE" w:rsidRDefault="003633DA" w:rsidP="006478F1">
      <w:pPr>
        <w:numPr>
          <w:ilvl w:val="0"/>
          <w:numId w:val="29"/>
        </w:numPr>
        <w:spacing w:after="0" w:line="240" w:lineRule="auto"/>
        <w:rPr>
          <w:rFonts w:ascii="Arial" w:eastAsia="Times New Roman" w:hAnsi="Arial" w:cs="Arial"/>
          <w:sz w:val="24"/>
          <w:szCs w:val="24"/>
        </w:rPr>
      </w:pPr>
      <w:hyperlink r:id="rId10" w:tgtFrame="_blank" w:tooltip="lenke-til-diskrimineringsombudsloven-åpnes-i-nytt-vindu" w:history="1">
        <w:r w:rsidR="006478F1" w:rsidRPr="004D28FE">
          <w:rPr>
            <w:rFonts w:ascii="Arial" w:eastAsia="Times New Roman" w:hAnsi="Arial" w:cs="Arial"/>
            <w:color w:val="0563C1"/>
            <w:sz w:val="24"/>
            <w:szCs w:val="24"/>
            <w:u w:val="single"/>
          </w:rPr>
          <w:t>diskrimineringsombudsloven</w:t>
        </w:r>
      </w:hyperlink>
    </w:p>
    <w:p w14:paraId="44EDB2DE" w14:textId="77777777" w:rsidR="006478F1" w:rsidRPr="004D28FE" w:rsidRDefault="006478F1">
      <w:pPr>
        <w:rPr>
          <w:rFonts w:ascii="Arial" w:hAnsi="Arial" w:cs="Arial"/>
          <w:sz w:val="24"/>
          <w:szCs w:val="24"/>
        </w:rPr>
      </w:pPr>
    </w:p>
    <w:p w14:paraId="03151C53" w14:textId="77777777" w:rsidR="00CE2860" w:rsidRDefault="00CE2860">
      <w:pPr>
        <w:rPr>
          <w:rFonts w:ascii="Arial" w:hAnsi="Arial" w:cs="Arial"/>
          <w:b/>
          <w:bCs/>
          <w:sz w:val="24"/>
          <w:szCs w:val="24"/>
        </w:rPr>
      </w:pPr>
    </w:p>
    <w:p w14:paraId="14D7183C" w14:textId="77777777" w:rsidR="00CE2860" w:rsidRDefault="00CE2860">
      <w:pPr>
        <w:rPr>
          <w:rFonts w:ascii="Arial" w:hAnsi="Arial" w:cs="Arial"/>
          <w:b/>
          <w:bCs/>
          <w:sz w:val="24"/>
          <w:szCs w:val="24"/>
        </w:rPr>
      </w:pPr>
    </w:p>
    <w:p w14:paraId="3AF55E52" w14:textId="77777777" w:rsidR="00CE2860" w:rsidRDefault="00CE2860">
      <w:pPr>
        <w:rPr>
          <w:rFonts w:ascii="Arial" w:hAnsi="Arial" w:cs="Arial"/>
          <w:b/>
          <w:bCs/>
          <w:sz w:val="24"/>
          <w:szCs w:val="24"/>
        </w:rPr>
      </w:pPr>
    </w:p>
    <w:p w14:paraId="3E8039F3" w14:textId="77777777" w:rsidR="00CE2860" w:rsidRDefault="00CE2860">
      <w:pPr>
        <w:rPr>
          <w:rFonts w:ascii="Arial" w:hAnsi="Arial" w:cs="Arial"/>
          <w:b/>
          <w:bCs/>
          <w:sz w:val="24"/>
          <w:szCs w:val="24"/>
        </w:rPr>
      </w:pPr>
    </w:p>
    <w:p w14:paraId="0F2A0D13" w14:textId="77777777" w:rsidR="00CE2860" w:rsidRDefault="00CE2860">
      <w:pPr>
        <w:rPr>
          <w:rFonts w:ascii="Arial" w:hAnsi="Arial" w:cs="Arial"/>
          <w:b/>
          <w:bCs/>
          <w:sz w:val="24"/>
          <w:szCs w:val="24"/>
        </w:rPr>
      </w:pPr>
    </w:p>
    <w:p w14:paraId="66685D6C" w14:textId="77777777" w:rsidR="00CE2860" w:rsidRDefault="00CE2860">
      <w:pPr>
        <w:rPr>
          <w:rFonts w:ascii="Arial" w:hAnsi="Arial" w:cs="Arial"/>
          <w:b/>
          <w:bCs/>
          <w:sz w:val="24"/>
          <w:szCs w:val="24"/>
        </w:rPr>
      </w:pPr>
    </w:p>
    <w:p w14:paraId="210C7535" w14:textId="77777777" w:rsidR="00CE2860" w:rsidRDefault="00CE2860">
      <w:pPr>
        <w:rPr>
          <w:rFonts w:ascii="Arial" w:hAnsi="Arial" w:cs="Arial"/>
          <w:b/>
          <w:bCs/>
          <w:sz w:val="24"/>
          <w:szCs w:val="24"/>
        </w:rPr>
      </w:pPr>
    </w:p>
    <w:p w14:paraId="742EB153" w14:textId="77777777" w:rsidR="00CE2860" w:rsidRDefault="00CE2860">
      <w:pPr>
        <w:rPr>
          <w:rFonts w:ascii="Arial" w:hAnsi="Arial" w:cs="Arial"/>
          <w:b/>
          <w:bCs/>
          <w:sz w:val="24"/>
          <w:szCs w:val="24"/>
        </w:rPr>
      </w:pPr>
    </w:p>
    <w:p w14:paraId="78543490" w14:textId="77777777" w:rsidR="00CE2860" w:rsidRDefault="00CE2860">
      <w:pPr>
        <w:rPr>
          <w:rFonts w:ascii="Arial" w:hAnsi="Arial" w:cs="Arial"/>
          <w:b/>
          <w:bCs/>
          <w:sz w:val="24"/>
          <w:szCs w:val="24"/>
        </w:rPr>
      </w:pPr>
    </w:p>
    <w:p w14:paraId="09994CBC" w14:textId="77777777" w:rsidR="00CE2860" w:rsidRDefault="00CE2860">
      <w:pPr>
        <w:rPr>
          <w:rFonts w:ascii="Arial" w:hAnsi="Arial" w:cs="Arial"/>
          <w:b/>
          <w:bCs/>
          <w:sz w:val="24"/>
          <w:szCs w:val="24"/>
        </w:rPr>
      </w:pPr>
    </w:p>
    <w:p w14:paraId="7584C1DD" w14:textId="77777777" w:rsidR="00CE2860" w:rsidRDefault="00CE2860">
      <w:pPr>
        <w:rPr>
          <w:rFonts w:ascii="Arial" w:hAnsi="Arial" w:cs="Arial"/>
          <w:b/>
          <w:bCs/>
          <w:sz w:val="24"/>
          <w:szCs w:val="24"/>
        </w:rPr>
      </w:pPr>
    </w:p>
    <w:p w14:paraId="1A77574D" w14:textId="77777777" w:rsidR="00CE2860" w:rsidRDefault="00CE2860">
      <w:pPr>
        <w:rPr>
          <w:rFonts w:ascii="Arial" w:hAnsi="Arial" w:cs="Arial"/>
          <w:b/>
          <w:bCs/>
          <w:sz w:val="24"/>
          <w:szCs w:val="24"/>
        </w:rPr>
      </w:pPr>
    </w:p>
    <w:p w14:paraId="57FCB00B" w14:textId="77777777" w:rsidR="00CE2860" w:rsidRDefault="00CE2860">
      <w:pPr>
        <w:rPr>
          <w:rFonts w:ascii="Arial" w:hAnsi="Arial" w:cs="Arial"/>
          <w:b/>
          <w:bCs/>
          <w:sz w:val="24"/>
          <w:szCs w:val="24"/>
        </w:rPr>
      </w:pPr>
    </w:p>
    <w:p w14:paraId="0D334D4B" w14:textId="77777777" w:rsidR="00CE2860" w:rsidRDefault="00CE2860">
      <w:pPr>
        <w:rPr>
          <w:rFonts w:ascii="Arial" w:hAnsi="Arial" w:cs="Arial"/>
          <w:b/>
          <w:bCs/>
          <w:sz w:val="24"/>
          <w:szCs w:val="24"/>
        </w:rPr>
      </w:pPr>
    </w:p>
    <w:p w14:paraId="2F9E3B43" w14:textId="77777777" w:rsidR="00CE2860" w:rsidRDefault="00CE2860">
      <w:pPr>
        <w:rPr>
          <w:rFonts w:ascii="Arial" w:hAnsi="Arial" w:cs="Arial"/>
          <w:b/>
          <w:bCs/>
          <w:sz w:val="24"/>
          <w:szCs w:val="24"/>
        </w:rPr>
      </w:pPr>
    </w:p>
    <w:p w14:paraId="518D2AE4" w14:textId="0428E322" w:rsidR="006478F1" w:rsidRPr="004D28FE" w:rsidRDefault="006478F1">
      <w:pPr>
        <w:rPr>
          <w:rFonts w:ascii="Arial" w:hAnsi="Arial" w:cs="Arial"/>
          <w:b/>
          <w:bCs/>
          <w:sz w:val="24"/>
          <w:szCs w:val="24"/>
        </w:rPr>
      </w:pPr>
      <w:r w:rsidRPr="004D28FE">
        <w:rPr>
          <w:rFonts w:ascii="Arial" w:hAnsi="Arial" w:cs="Arial"/>
          <w:b/>
          <w:bCs/>
          <w:sz w:val="24"/>
          <w:szCs w:val="24"/>
        </w:rPr>
        <w:lastRenderedPageBreak/>
        <w:t>Vedlegg 2: Aktivitets- og redegjørelsesplikten</w:t>
      </w:r>
    </w:p>
    <w:p w14:paraId="51423F5A" w14:textId="77777777" w:rsidR="006478F1" w:rsidRPr="004D28FE" w:rsidRDefault="006478F1" w:rsidP="006478F1">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Plikten for arbeidsgivere</w:t>
      </w:r>
    </w:p>
    <w:p w14:paraId="758544D8" w14:textId="77777777" w:rsidR="006478F1" w:rsidRPr="004D28FE" w:rsidRDefault="006478F1" w:rsidP="006478F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 xml:space="preserve">Alle norske virksomheter skal jobbe aktivt, målrettet og planmessig for å fremme likestilling og hindre diskriminering gjennom sitt HMS-arbeid. Gjennom systematisk jobbing er formålet å unngå i størst mulig grad saker som omhandler diskriminering da det er svært belastende for den det gjelder og for virksomheten. Den generelle aktivitetsplikten legger opp til at man skal avdekke de likestillingsutfordringene som finnes og gjøre noe med dem før det utvikler seg til en konflikt eller klagesak. </w:t>
      </w:r>
    </w:p>
    <w:p w14:paraId="14AF1AEB" w14:textId="77777777" w:rsidR="006478F1" w:rsidRPr="004D28FE" w:rsidRDefault="006478F1" w:rsidP="006478F1">
      <w:pPr>
        <w:spacing w:after="0" w:line="240" w:lineRule="auto"/>
        <w:rPr>
          <w:rFonts w:ascii="Arial" w:eastAsia="Times New Roman" w:hAnsi="Arial" w:cs="Arial"/>
          <w:bCs/>
          <w:sz w:val="24"/>
          <w:szCs w:val="24"/>
        </w:rPr>
      </w:pPr>
    </w:p>
    <w:p w14:paraId="1CA85402" w14:textId="77777777" w:rsidR="006478F1" w:rsidRPr="004D28FE" w:rsidRDefault="006478F1" w:rsidP="006478F1">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Aktivitetsplikten</w:t>
      </w:r>
    </w:p>
    <w:p w14:paraId="00AB91C5" w14:textId="77777777" w:rsidR="006478F1" w:rsidRPr="004D28FE" w:rsidRDefault="006478F1" w:rsidP="006478F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Alle arbeidsgivere i Norge pålagt en generell aktivitetsplikt som er beskrevet i § 26 i likestillings- og diskrimineringsloven, første ledd.</w:t>
      </w:r>
      <w:r w:rsidRPr="004D28FE">
        <w:rPr>
          <w:rFonts w:ascii="Arial" w:eastAsia="Times New Roman" w:hAnsi="Arial" w:cs="Arial"/>
          <w:bCs/>
          <w:sz w:val="24"/>
          <w:szCs w:val="24"/>
        </w:rPr>
        <w:br/>
      </w:r>
      <w:r w:rsidRPr="004D28FE">
        <w:rPr>
          <w:rFonts w:ascii="Arial" w:eastAsia="Times New Roman" w:hAnsi="Arial" w:cs="Arial"/>
          <w:bCs/>
          <w:sz w:val="24"/>
          <w:szCs w:val="24"/>
        </w:rPr>
        <w:br/>
        <w:t>I tillegg gjelder en spesifisert og konkret plikt som er beskrevet i Likestillings- og diskrimineringsloven § 26, annet ledd.</w:t>
      </w:r>
      <w:r w:rsidRPr="004D28FE">
        <w:rPr>
          <w:rFonts w:ascii="Arial" w:eastAsia="Times New Roman" w:hAnsi="Arial" w:cs="Arial"/>
          <w:b/>
          <w:sz w:val="24"/>
          <w:szCs w:val="24"/>
          <w:u w:val="single"/>
        </w:rPr>
        <w:br/>
      </w:r>
      <w:r w:rsidRPr="004D28FE">
        <w:rPr>
          <w:rFonts w:ascii="Arial" w:eastAsia="Times New Roman" w:hAnsi="Arial" w:cs="Arial"/>
          <w:bCs/>
          <w:sz w:val="24"/>
          <w:szCs w:val="24"/>
        </w:rPr>
        <w:br/>
      </w:r>
      <w:r w:rsidRPr="004D28FE">
        <w:rPr>
          <w:rFonts w:ascii="Arial" w:eastAsia="Times New Roman" w:hAnsi="Arial" w:cs="Arial"/>
          <w:bCs/>
          <w:sz w:val="24"/>
          <w:szCs w:val="24"/>
          <w:u w:val="single"/>
        </w:rPr>
        <w:t>Virksomhetene som er omfattet av aktivitetsplikten skal:</w:t>
      </w:r>
      <w:r w:rsidRPr="004D28FE">
        <w:rPr>
          <w:rFonts w:ascii="Arial" w:eastAsia="Times New Roman" w:hAnsi="Arial" w:cs="Arial"/>
          <w:bCs/>
          <w:sz w:val="24"/>
          <w:szCs w:val="24"/>
        </w:rPr>
        <w:br/>
        <w:t>a) Undersøke om det finnes risiko for diskriminering eller andre hindre for likestilling</w:t>
      </w:r>
      <w:r w:rsidRPr="004D28FE">
        <w:rPr>
          <w:rStyle w:val="Fotnotereferanse"/>
          <w:rFonts w:ascii="Arial" w:eastAsia="Times New Roman" w:hAnsi="Arial" w:cs="Arial"/>
          <w:bCs/>
          <w:sz w:val="24"/>
          <w:szCs w:val="24"/>
        </w:rPr>
        <w:footnoteReference w:id="4"/>
      </w:r>
      <w:r w:rsidRPr="004D28FE">
        <w:rPr>
          <w:rFonts w:ascii="Arial" w:eastAsia="Times New Roman" w:hAnsi="Arial" w:cs="Arial"/>
          <w:bCs/>
          <w:sz w:val="24"/>
          <w:szCs w:val="24"/>
        </w:rPr>
        <w:br/>
        <w:t>b) Analysere årsaker til identifiserte risikoer</w:t>
      </w:r>
      <w:r w:rsidRPr="004D28FE">
        <w:rPr>
          <w:rFonts w:ascii="Arial" w:eastAsia="Times New Roman" w:hAnsi="Arial" w:cs="Arial"/>
          <w:bCs/>
          <w:sz w:val="24"/>
          <w:szCs w:val="24"/>
        </w:rPr>
        <w:br/>
        <w:t>c) Iverksette tiltak som er egnet til å motvirke diskrimineringen og bidra til økt likestilling og mangfold i virksomheten </w:t>
      </w:r>
      <w:r w:rsidRPr="004D28FE">
        <w:rPr>
          <w:rFonts w:ascii="Arial" w:eastAsia="Times New Roman" w:hAnsi="Arial" w:cs="Arial"/>
          <w:bCs/>
          <w:sz w:val="24"/>
          <w:szCs w:val="24"/>
        </w:rPr>
        <w:br/>
        <w:t>d) Vurdere resultatet av arbeidet etter bokstav a –c</w:t>
      </w:r>
      <w:r w:rsidRPr="004D28FE">
        <w:rPr>
          <w:rFonts w:ascii="Arial" w:eastAsia="Times New Roman" w:hAnsi="Arial" w:cs="Arial"/>
          <w:bCs/>
          <w:sz w:val="24"/>
          <w:szCs w:val="24"/>
        </w:rPr>
        <w:br/>
      </w:r>
      <w:r w:rsidRPr="004D28FE">
        <w:rPr>
          <w:rFonts w:ascii="Arial" w:eastAsia="Times New Roman" w:hAnsi="Arial" w:cs="Arial"/>
          <w:bCs/>
          <w:sz w:val="24"/>
          <w:szCs w:val="24"/>
        </w:rPr>
        <w:br/>
        <w:t>Diskrimineringsgrunnlaget er utvidet og omfattes av følgende grunnlag:</w:t>
      </w:r>
    </w:p>
    <w:p w14:paraId="5103D927"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Kjønn</w:t>
      </w:r>
    </w:p>
    <w:p w14:paraId="1BAE9BEA"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Nedsatt funksjonsevne</w:t>
      </w:r>
    </w:p>
    <w:p w14:paraId="14A030C9"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Seksuell orientering</w:t>
      </w:r>
    </w:p>
    <w:p w14:paraId="607C3B27"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Kjønnsidentitet og kjønnsuttrykk</w:t>
      </w:r>
    </w:p>
    <w:p w14:paraId="18F6207C"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Religion og livssyn</w:t>
      </w:r>
    </w:p>
    <w:p w14:paraId="3548FC4E"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Etnisitet</w:t>
      </w:r>
    </w:p>
    <w:p w14:paraId="4C040C36"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Omsorgsoppgaver</w:t>
      </w:r>
    </w:p>
    <w:p w14:paraId="52553F38" w14:textId="77777777" w:rsidR="006478F1" w:rsidRPr="004D28FE" w:rsidRDefault="006478F1" w:rsidP="006478F1">
      <w:pPr>
        <w:numPr>
          <w:ilvl w:val="0"/>
          <w:numId w:val="26"/>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Graviditet, foreldrepermisjon og adopsjon</w:t>
      </w:r>
    </w:p>
    <w:p w14:paraId="2B672BC0" w14:textId="77777777" w:rsidR="006478F1" w:rsidRPr="004D28FE" w:rsidRDefault="006478F1" w:rsidP="006478F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br/>
        <w:t>Arbeidsgiverne skal også arbeide for å forhindre kjønnsbasert vold, trakassering og seksuell trakassering og sammensatt diskriminering</w:t>
      </w:r>
    </w:p>
    <w:p w14:paraId="30062783" w14:textId="77777777" w:rsidR="006478F1" w:rsidRPr="004D28FE" w:rsidRDefault="006478F1" w:rsidP="006478F1">
      <w:pPr>
        <w:spacing w:after="0" w:line="240" w:lineRule="auto"/>
        <w:rPr>
          <w:rFonts w:ascii="Arial" w:eastAsia="Times New Roman" w:hAnsi="Arial" w:cs="Arial"/>
          <w:bCs/>
          <w:sz w:val="24"/>
          <w:szCs w:val="24"/>
        </w:rPr>
      </w:pPr>
    </w:p>
    <w:p w14:paraId="7726A05B" w14:textId="77777777" w:rsidR="006478F1" w:rsidRPr="004D28FE" w:rsidRDefault="006478F1" w:rsidP="006478F1">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Områder arbeidsgiver skal jobbe med</w:t>
      </w:r>
    </w:p>
    <w:p w14:paraId="1FE2C61C" w14:textId="77777777" w:rsidR="006478F1" w:rsidRPr="004D28FE" w:rsidRDefault="006478F1" w:rsidP="006478F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Vurderingen av risiko og hindre skal gjøres på følgende områder:</w:t>
      </w:r>
      <w:r w:rsidRPr="004D28FE">
        <w:rPr>
          <w:rFonts w:ascii="Arial" w:eastAsia="Times New Roman" w:hAnsi="Arial" w:cs="Arial"/>
          <w:bCs/>
          <w:sz w:val="24"/>
          <w:szCs w:val="24"/>
        </w:rPr>
        <w:br/>
      </w:r>
    </w:p>
    <w:p w14:paraId="59D6EE2C"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Rekruttering</w:t>
      </w:r>
    </w:p>
    <w:p w14:paraId="257BEB32"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Lønns- og arbeidsvilkår</w:t>
      </w:r>
    </w:p>
    <w:p w14:paraId="1DFAB582"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lastRenderedPageBreak/>
        <w:t>Forfremmelse</w:t>
      </w:r>
    </w:p>
    <w:p w14:paraId="3611F59F"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Utvikling/opplæring</w:t>
      </w:r>
    </w:p>
    <w:p w14:paraId="6A08B3D8"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Tilrettelegging</w:t>
      </w:r>
    </w:p>
    <w:p w14:paraId="6AE85290" w14:textId="77777777" w:rsidR="006478F1" w:rsidRPr="004D28FE" w:rsidRDefault="006478F1" w:rsidP="006478F1">
      <w:pPr>
        <w:numPr>
          <w:ilvl w:val="0"/>
          <w:numId w:val="27"/>
        </w:num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Kombinasjon av arbeid og fritid</w:t>
      </w:r>
    </w:p>
    <w:p w14:paraId="6DB44A22" w14:textId="77777777" w:rsidR="006478F1" w:rsidRPr="004D28FE" w:rsidRDefault="006478F1" w:rsidP="006478F1">
      <w:pPr>
        <w:spacing w:after="0" w:line="240" w:lineRule="auto"/>
        <w:rPr>
          <w:rFonts w:ascii="Arial" w:eastAsia="Times New Roman" w:hAnsi="Arial" w:cs="Arial"/>
          <w:bCs/>
          <w:sz w:val="24"/>
          <w:szCs w:val="24"/>
        </w:rPr>
      </w:pPr>
    </w:p>
    <w:p w14:paraId="388CE2E1" w14:textId="77777777" w:rsidR="006478F1" w:rsidRPr="004D28FE" w:rsidRDefault="006478F1" w:rsidP="006478F1">
      <w:pPr>
        <w:spacing w:after="0" w:line="240" w:lineRule="auto"/>
        <w:rPr>
          <w:rFonts w:ascii="Arial" w:eastAsia="Times New Roman" w:hAnsi="Arial" w:cs="Arial"/>
          <w:b/>
          <w:bCs/>
          <w:sz w:val="24"/>
          <w:szCs w:val="24"/>
        </w:rPr>
      </w:pPr>
      <w:r w:rsidRPr="004D28FE">
        <w:rPr>
          <w:rFonts w:ascii="Arial" w:eastAsia="Times New Roman" w:hAnsi="Arial" w:cs="Arial"/>
          <w:b/>
          <w:bCs/>
          <w:sz w:val="24"/>
          <w:szCs w:val="24"/>
        </w:rPr>
        <w:t>Redegjørelse for arbeidet med å oppfylle aktivitetsplikten</w:t>
      </w:r>
    </w:p>
    <w:p w14:paraId="0FE89434" w14:textId="77777777" w:rsidR="006478F1" w:rsidRPr="004D28FE" w:rsidRDefault="006478F1" w:rsidP="006478F1">
      <w:pPr>
        <w:spacing w:after="0" w:line="240" w:lineRule="auto"/>
        <w:rPr>
          <w:rFonts w:ascii="Arial" w:eastAsia="Times New Roman" w:hAnsi="Arial" w:cs="Arial"/>
          <w:bCs/>
          <w:sz w:val="24"/>
          <w:szCs w:val="24"/>
        </w:rPr>
      </w:pPr>
      <w:r w:rsidRPr="004D28FE">
        <w:rPr>
          <w:rFonts w:ascii="Arial" w:eastAsia="Times New Roman" w:hAnsi="Arial" w:cs="Arial"/>
          <w:bCs/>
          <w:sz w:val="24"/>
          <w:szCs w:val="24"/>
        </w:rPr>
        <w:t>I del to av redegjørelsesplikten skal arbeidsgiver redegjøre for hva som er gjort for å oppfylle aktivitetsplikten § 26 bokstav a – d.</w:t>
      </w:r>
    </w:p>
    <w:p w14:paraId="1A28013B" w14:textId="77777777" w:rsidR="006478F1" w:rsidRPr="004D28FE" w:rsidRDefault="006478F1" w:rsidP="006478F1">
      <w:pPr>
        <w:rPr>
          <w:rFonts w:ascii="Arial" w:eastAsia="Times New Roman" w:hAnsi="Arial" w:cs="Arial"/>
          <w:bCs/>
          <w:sz w:val="24"/>
          <w:szCs w:val="24"/>
        </w:rPr>
      </w:pPr>
    </w:p>
    <w:p w14:paraId="5FE7ACFF" w14:textId="0BC406B5" w:rsidR="006478F1" w:rsidRPr="004D28FE" w:rsidRDefault="006478F1" w:rsidP="006478F1">
      <w:pPr>
        <w:rPr>
          <w:rFonts w:ascii="Arial" w:eastAsia="Times New Roman" w:hAnsi="Arial" w:cs="Arial"/>
          <w:bCs/>
          <w:sz w:val="24"/>
          <w:szCs w:val="24"/>
        </w:rPr>
      </w:pPr>
      <w:r w:rsidRPr="004D28FE">
        <w:rPr>
          <w:rFonts w:ascii="Arial" w:eastAsia="Times New Roman" w:hAnsi="Arial" w:cs="Arial"/>
          <w:bCs/>
          <w:sz w:val="24"/>
          <w:szCs w:val="24"/>
        </w:rPr>
        <w:t>Redegjørelsen gjøres gjennom NIHs årsrapport.</w:t>
      </w:r>
    </w:p>
    <w:p w14:paraId="598A6572" w14:textId="257115A4" w:rsidR="006478F1" w:rsidRDefault="006478F1" w:rsidP="009F5EA4">
      <w:pPr>
        <w:rPr>
          <w:rFonts w:ascii="Arial" w:eastAsia="Times New Roman" w:hAnsi="Arial" w:cs="Arial"/>
          <w:sz w:val="24"/>
          <w:szCs w:val="24"/>
        </w:rPr>
      </w:pPr>
    </w:p>
    <w:p w14:paraId="7E57F7EF" w14:textId="0FCF9758" w:rsidR="009F5EA4" w:rsidRDefault="009F5EA4" w:rsidP="009F5EA4">
      <w:pPr>
        <w:rPr>
          <w:rFonts w:ascii="Arial" w:eastAsia="Times New Roman" w:hAnsi="Arial" w:cs="Arial"/>
          <w:sz w:val="24"/>
          <w:szCs w:val="24"/>
        </w:rPr>
      </w:pPr>
    </w:p>
    <w:p w14:paraId="29EDC6D7" w14:textId="21F1DE9B" w:rsidR="009F5EA4" w:rsidRDefault="009F5EA4" w:rsidP="009F5EA4">
      <w:pPr>
        <w:rPr>
          <w:rFonts w:ascii="Arial" w:eastAsia="Times New Roman" w:hAnsi="Arial" w:cs="Arial"/>
          <w:sz w:val="24"/>
          <w:szCs w:val="24"/>
        </w:rPr>
      </w:pPr>
    </w:p>
    <w:p w14:paraId="56F59223" w14:textId="25F41A8A" w:rsidR="009F5EA4" w:rsidRDefault="009F5EA4" w:rsidP="009F5EA4">
      <w:pPr>
        <w:rPr>
          <w:rFonts w:ascii="Arial" w:eastAsia="Times New Roman" w:hAnsi="Arial" w:cs="Arial"/>
          <w:sz w:val="24"/>
          <w:szCs w:val="24"/>
        </w:rPr>
      </w:pPr>
    </w:p>
    <w:p w14:paraId="20AAE119" w14:textId="568A4210" w:rsidR="009F5EA4" w:rsidRDefault="009F5EA4" w:rsidP="009F5EA4">
      <w:pPr>
        <w:rPr>
          <w:rFonts w:ascii="Arial" w:eastAsia="Times New Roman" w:hAnsi="Arial" w:cs="Arial"/>
          <w:sz w:val="24"/>
          <w:szCs w:val="24"/>
        </w:rPr>
      </w:pPr>
    </w:p>
    <w:p w14:paraId="111552AE" w14:textId="7A11A224" w:rsidR="009F5EA4" w:rsidRDefault="009F5EA4" w:rsidP="009F5EA4">
      <w:pPr>
        <w:rPr>
          <w:rFonts w:ascii="Arial" w:eastAsia="Times New Roman" w:hAnsi="Arial" w:cs="Arial"/>
          <w:sz w:val="24"/>
          <w:szCs w:val="24"/>
        </w:rPr>
      </w:pPr>
    </w:p>
    <w:p w14:paraId="1186437B" w14:textId="66D777A9" w:rsidR="009F5EA4" w:rsidRDefault="009F5EA4" w:rsidP="009F5EA4">
      <w:pPr>
        <w:rPr>
          <w:rFonts w:ascii="Arial" w:eastAsia="Times New Roman" w:hAnsi="Arial" w:cs="Arial"/>
          <w:sz w:val="24"/>
          <w:szCs w:val="24"/>
        </w:rPr>
      </w:pPr>
    </w:p>
    <w:p w14:paraId="73166E26" w14:textId="3E8CAD41" w:rsidR="009F5EA4" w:rsidRDefault="009F5EA4" w:rsidP="009F5EA4">
      <w:pPr>
        <w:rPr>
          <w:rFonts w:ascii="Arial" w:eastAsia="Times New Roman" w:hAnsi="Arial" w:cs="Arial"/>
          <w:sz w:val="24"/>
          <w:szCs w:val="24"/>
        </w:rPr>
      </w:pPr>
    </w:p>
    <w:p w14:paraId="35DF5D6C" w14:textId="550FC4A9" w:rsidR="009F5EA4" w:rsidRDefault="009F5EA4" w:rsidP="009F5EA4">
      <w:pPr>
        <w:rPr>
          <w:rFonts w:ascii="Arial" w:eastAsia="Times New Roman" w:hAnsi="Arial" w:cs="Arial"/>
          <w:sz w:val="24"/>
          <w:szCs w:val="24"/>
        </w:rPr>
      </w:pPr>
    </w:p>
    <w:p w14:paraId="58F86BB9" w14:textId="4D497A5D" w:rsidR="009F5EA4" w:rsidRDefault="009F5EA4" w:rsidP="009F5EA4">
      <w:pPr>
        <w:rPr>
          <w:rFonts w:ascii="Arial" w:eastAsia="Times New Roman" w:hAnsi="Arial" w:cs="Arial"/>
          <w:sz w:val="24"/>
          <w:szCs w:val="24"/>
        </w:rPr>
      </w:pPr>
    </w:p>
    <w:p w14:paraId="16E819AE" w14:textId="612DDE28" w:rsidR="009F5EA4" w:rsidRDefault="009F5EA4" w:rsidP="009F5EA4">
      <w:pPr>
        <w:rPr>
          <w:rFonts w:ascii="Arial" w:eastAsia="Times New Roman" w:hAnsi="Arial" w:cs="Arial"/>
          <w:sz w:val="24"/>
          <w:szCs w:val="24"/>
        </w:rPr>
      </w:pPr>
    </w:p>
    <w:p w14:paraId="37B09C58" w14:textId="0D6AA075" w:rsidR="009F5EA4" w:rsidRDefault="009F5EA4" w:rsidP="009F5EA4">
      <w:pPr>
        <w:rPr>
          <w:rFonts w:ascii="Arial" w:eastAsia="Times New Roman" w:hAnsi="Arial" w:cs="Arial"/>
          <w:sz w:val="24"/>
          <w:szCs w:val="24"/>
        </w:rPr>
      </w:pPr>
    </w:p>
    <w:p w14:paraId="4E9A5CBA" w14:textId="12E43C91" w:rsidR="009F5EA4" w:rsidRDefault="009F5EA4" w:rsidP="009F5EA4">
      <w:pPr>
        <w:rPr>
          <w:rFonts w:ascii="Arial" w:eastAsia="Times New Roman" w:hAnsi="Arial" w:cs="Arial"/>
          <w:sz w:val="24"/>
          <w:szCs w:val="24"/>
        </w:rPr>
      </w:pPr>
    </w:p>
    <w:p w14:paraId="58F436DA" w14:textId="2BE94188" w:rsidR="009F5EA4" w:rsidRDefault="009F5EA4" w:rsidP="009F5EA4">
      <w:pPr>
        <w:rPr>
          <w:rFonts w:ascii="Arial" w:eastAsia="Times New Roman" w:hAnsi="Arial" w:cs="Arial"/>
          <w:sz w:val="24"/>
          <w:szCs w:val="24"/>
        </w:rPr>
      </w:pPr>
    </w:p>
    <w:p w14:paraId="2E83CD4F" w14:textId="11680D71" w:rsidR="009F5EA4" w:rsidRDefault="009F5EA4" w:rsidP="009F5EA4">
      <w:pPr>
        <w:rPr>
          <w:rFonts w:ascii="Arial" w:eastAsia="Times New Roman" w:hAnsi="Arial" w:cs="Arial"/>
          <w:sz w:val="24"/>
          <w:szCs w:val="24"/>
        </w:rPr>
      </w:pPr>
    </w:p>
    <w:p w14:paraId="5FD8754D" w14:textId="0E18EF3B" w:rsidR="009F5EA4" w:rsidRDefault="009F5EA4" w:rsidP="009F5EA4">
      <w:pPr>
        <w:rPr>
          <w:rFonts w:ascii="Arial" w:eastAsia="Times New Roman" w:hAnsi="Arial" w:cs="Arial"/>
          <w:sz w:val="24"/>
          <w:szCs w:val="24"/>
        </w:rPr>
      </w:pPr>
    </w:p>
    <w:p w14:paraId="6D9E5F41" w14:textId="6FB942FC" w:rsidR="009F5EA4" w:rsidRDefault="009F5EA4" w:rsidP="009F5EA4">
      <w:pPr>
        <w:rPr>
          <w:rFonts w:ascii="Arial" w:eastAsia="Times New Roman" w:hAnsi="Arial" w:cs="Arial"/>
          <w:sz w:val="24"/>
          <w:szCs w:val="24"/>
        </w:rPr>
      </w:pPr>
    </w:p>
    <w:p w14:paraId="314BBFD9" w14:textId="420BBCE0" w:rsidR="009F5EA4" w:rsidRDefault="009F5EA4" w:rsidP="009F5EA4">
      <w:pPr>
        <w:rPr>
          <w:rFonts w:ascii="Arial" w:eastAsia="Times New Roman" w:hAnsi="Arial" w:cs="Arial"/>
          <w:sz w:val="24"/>
          <w:szCs w:val="24"/>
        </w:rPr>
      </w:pPr>
    </w:p>
    <w:p w14:paraId="5759BD6F" w14:textId="28C51FEC" w:rsidR="009F5EA4" w:rsidRDefault="009F5EA4" w:rsidP="009F5EA4">
      <w:pPr>
        <w:rPr>
          <w:rFonts w:ascii="Arial" w:eastAsia="Times New Roman" w:hAnsi="Arial" w:cs="Arial"/>
          <w:sz w:val="24"/>
          <w:szCs w:val="24"/>
        </w:rPr>
      </w:pPr>
    </w:p>
    <w:p w14:paraId="2D6656FC" w14:textId="4A23C881" w:rsidR="009F5EA4" w:rsidRDefault="009F5EA4" w:rsidP="009F5EA4">
      <w:pPr>
        <w:rPr>
          <w:rFonts w:ascii="Arial" w:eastAsia="Times New Roman" w:hAnsi="Arial" w:cs="Arial"/>
          <w:sz w:val="24"/>
          <w:szCs w:val="24"/>
        </w:rPr>
      </w:pPr>
    </w:p>
    <w:p w14:paraId="59CFD73A" w14:textId="1580A829" w:rsidR="009F5EA4" w:rsidRDefault="009F5EA4" w:rsidP="009F5EA4">
      <w:pPr>
        <w:rPr>
          <w:rFonts w:ascii="Arial" w:eastAsia="Times New Roman" w:hAnsi="Arial" w:cs="Arial"/>
          <w:sz w:val="24"/>
          <w:szCs w:val="24"/>
        </w:rPr>
      </w:pPr>
    </w:p>
    <w:p w14:paraId="03BFE971" w14:textId="746B3E88" w:rsidR="009F5EA4" w:rsidRDefault="009F5EA4" w:rsidP="009F5EA4">
      <w:pPr>
        <w:rPr>
          <w:rFonts w:ascii="Arial" w:eastAsia="Times New Roman" w:hAnsi="Arial" w:cs="Arial"/>
          <w:sz w:val="24"/>
          <w:szCs w:val="24"/>
        </w:rPr>
      </w:pPr>
    </w:p>
    <w:p w14:paraId="514AE73C" w14:textId="7E80E207" w:rsidR="009F5EA4" w:rsidRDefault="009F5EA4" w:rsidP="009F5EA4">
      <w:pPr>
        <w:rPr>
          <w:rFonts w:ascii="Arial" w:eastAsia="Times New Roman" w:hAnsi="Arial" w:cs="Arial"/>
          <w:b/>
          <w:bCs/>
          <w:sz w:val="24"/>
          <w:szCs w:val="24"/>
        </w:rPr>
      </w:pPr>
      <w:r w:rsidRPr="009F5EA4">
        <w:rPr>
          <w:rFonts w:ascii="Arial" w:eastAsia="Times New Roman" w:hAnsi="Arial" w:cs="Arial"/>
          <w:b/>
          <w:bCs/>
          <w:sz w:val="24"/>
          <w:szCs w:val="24"/>
        </w:rPr>
        <w:t>Vedlegg 3 – status per 01.11.20</w:t>
      </w:r>
    </w:p>
    <w:p w14:paraId="401A8742" w14:textId="77777777" w:rsidR="009F5EA4" w:rsidRPr="009F5EA4" w:rsidRDefault="009F5EA4" w:rsidP="009F5EA4">
      <w:pPr>
        <w:keepNext/>
        <w:spacing w:after="0" w:line="240" w:lineRule="auto"/>
        <w:outlineLvl w:val="1"/>
        <w:rPr>
          <w:rFonts w:ascii="Arial" w:eastAsia="Times New Roman" w:hAnsi="Arial" w:cs="Arial"/>
          <w:b/>
          <w:sz w:val="24"/>
          <w:szCs w:val="24"/>
          <w:lang w:eastAsia="nb-NO"/>
        </w:rPr>
      </w:pPr>
    </w:p>
    <w:p w14:paraId="54C3D6C0" w14:textId="77777777" w:rsidR="009F5EA4" w:rsidRPr="009F5EA4" w:rsidRDefault="009F5EA4" w:rsidP="009F5EA4">
      <w:pPr>
        <w:keepNext/>
        <w:numPr>
          <w:ilvl w:val="1"/>
          <w:numId w:val="0"/>
        </w:numPr>
        <w:tabs>
          <w:tab w:val="num" w:pos="576"/>
        </w:tabs>
        <w:spacing w:after="0" w:line="240" w:lineRule="auto"/>
        <w:ind w:left="576" w:hanging="576"/>
        <w:outlineLvl w:val="1"/>
        <w:rPr>
          <w:rFonts w:ascii="Arial" w:eastAsia="Times New Roman" w:hAnsi="Arial" w:cs="Arial"/>
          <w:b/>
          <w:sz w:val="24"/>
          <w:szCs w:val="20"/>
          <w:lang w:eastAsia="nb-NO"/>
        </w:rPr>
      </w:pPr>
      <w:bookmarkStart w:id="4" w:name="_Toc65403369"/>
      <w:r w:rsidRPr="009F5EA4">
        <w:rPr>
          <w:rFonts w:ascii="Arial" w:eastAsia="Times New Roman" w:hAnsi="Arial" w:cs="Arial"/>
          <w:b/>
          <w:sz w:val="24"/>
          <w:szCs w:val="20"/>
          <w:lang w:eastAsia="nb-NO"/>
        </w:rPr>
        <w:t>Kjønnsbalanse på NIH - totalt antall ansatte og midlertidige ansatte</w:t>
      </w:r>
      <w:bookmarkEnd w:id="4"/>
    </w:p>
    <w:tbl>
      <w:tblPr>
        <w:tblW w:w="9569" w:type="dxa"/>
        <w:tblInd w:w="65" w:type="dxa"/>
        <w:tblCellMar>
          <w:left w:w="70" w:type="dxa"/>
          <w:right w:w="70" w:type="dxa"/>
        </w:tblCellMar>
        <w:tblLook w:val="04A0" w:firstRow="1" w:lastRow="0" w:firstColumn="1" w:lastColumn="0" w:noHBand="0" w:noVBand="1"/>
      </w:tblPr>
      <w:tblGrid>
        <w:gridCol w:w="4041"/>
        <w:gridCol w:w="1069"/>
        <w:gridCol w:w="901"/>
        <w:gridCol w:w="827"/>
        <w:gridCol w:w="920"/>
        <w:gridCol w:w="901"/>
        <w:gridCol w:w="910"/>
      </w:tblGrid>
      <w:tr w:rsidR="009F5EA4" w:rsidRPr="009F5EA4" w14:paraId="0576B2E9" w14:textId="77777777" w:rsidTr="00494620">
        <w:trPr>
          <w:trHeight w:val="295"/>
        </w:trPr>
        <w:tc>
          <w:tcPr>
            <w:tcW w:w="4041" w:type="dxa"/>
            <w:vMerge w:val="restart"/>
            <w:tcBorders>
              <w:top w:val="single" w:sz="4" w:space="0" w:color="auto"/>
              <w:left w:val="single" w:sz="4" w:space="0" w:color="auto"/>
              <w:bottom w:val="nil"/>
              <w:right w:val="single" w:sz="8" w:space="0" w:color="auto"/>
            </w:tcBorders>
            <w:shd w:val="clear" w:color="000000" w:fill="E26B0A"/>
            <w:vAlign w:val="center"/>
            <w:hideMark/>
          </w:tcPr>
          <w:p w14:paraId="7812738A" w14:textId="77777777" w:rsidR="009F5EA4" w:rsidRPr="009F5EA4" w:rsidRDefault="009F5EA4" w:rsidP="009F5EA4">
            <w:pPr>
              <w:spacing w:after="0" w:line="240" w:lineRule="auto"/>
              <w:jc w:val="center"/>
              <w:rPr>
                <w:rFonts w:ascii="Arial" w:eastAsia="Times New Roman" w:hAnsi="Arial" w:cs="Arial"/>
                <w:b/>
                <w:bCs/>
                <w:lang w:eastAsia="nb-NO"/>
              </w:rPr>
            </w:pPr>
            <w:r w:rsidRPr="009F5EA4">
              <w:rPr>
                <w:rFonts w:ascii="Arial" w:eastAsia="Times New Roman" w:hAnsi="Arial" w:cs="Arial"/>
                <w:b/>
                <w:bCs/>
                <w:lang w:eastAsia="nb-NO"/>
              </w:rPr>
              <w:t>Kjønnsbalanse på NIH 2020 (DBH.no)</w:t>
            </w:r>
          </w:p>
        </w:tc>
        <w:tc>
          <w:tcPr>
            <w:tcW w:w="2797" w:type="dxa"/>
            <w:gridSpan w:val="3"/>
            <w:tcBorders>
              <w:top w:val="single" w:sz="4" w:space="0" w:color="auto"/>
              <w:left w:val="single" w:sz="8" w:space="0" w:color="auto"/>
              <w:bottom w:val="single" w:sz="4" w:space="0" w:color="auto"/>
              <w:right w:val="single" w:sz="8" w:space="0" w:color="000000"/>
            </w:tcBorders>
            <w:shd w:val="clear" w:color="000000" w:fill="E26B0A"/>
            <w:noWrap/>
            <w:vAlign w:val="bottom"/>
            <w:hideMark/>
          </w:tcPr>
          <w:p w14:paraId="76E775A2" w14:textId="77777777" w:rsidR="009F5EA4" w:rsidRPr="009F5EA4" w:rsidRDefault="009F5EA4" w:rsidP="009F5EA4">
            <w:pPr>
              <w:spacing w:after="0" w:line="240" w:lineRule="auto"/>
              <w:rPr>
                <w:rFonts w:ascii="Arial" w:eastAsia="Times New Roman" w:hAnsi="Arial" w:cs="Arial"/>
                <w:b/>
                <w:bCs/>
                <w:lang w:eastAsia="nb-NO"/>
              </w:rPr>
            </w:pPr>
            <w:r w:rsidRPr="009F5EA4">
              <w:rPr>
                <w:rFonts w:ascii="Arial" w:eastAsia="Times New Roman" w:hAnsi="Arial" w:cs="Arial"/>
                <w:b/>
                <w:bCs/>
                <w:lang w:eastAsia="nb-NO"/>
              </w:rPr>
              <w:t>Kjønnsbalanse pr. 01.11.20</w:t>
            </w:r>
          </w:p>
        </w:tc>
        <w:tc>
          <w:tcPr>
            <w:tcW w:w="2731" w:type="dxa"/>
            <w:gridSpan w:val="3"/>
            <w:tcBorders>
              <w:top w:val="single" w:sz="4" w:space="0" w:color="auto"/>
              <w:left w:val="single" w:sz="8" w:space="0" w:color="auto"/>
              <w:bottom w:val="single" w:sz="4" w:space="0" w:color="auto"/>
              <w:right w:val="single" w:sz="4" w:space="0" w:color="000000"/>
            </w:tcBorders>
            <w:shd w:val="clear" w:color="000000" w:fill="E26B0A"/>
            <w:noWrap/>
            <w:vAlign w:val="bottom"/>
            <w:hideMark/>
          </w:tcPr>
          <w:p w14:paraId="2898B579" w14:textId="77777777" w:rsidR="009F5EA4" w:rsidRPr="009F5EA4" w:rsidRDefault="009F5EA4" w:rsidP="009F5EA4">
            <w:pPr>
              <w:spacing w:after="0" w:line="240" w:lineRule="auto"/>
              <w:rPr>
                <w:rFonts w:ascii="Arial" w:eastAsia="Times New Roman" w:hAnsi="Arial" w:cs="Arial"/>
                <w:b/>
                <w:bCs/>
                <w:lang w:eastAsia="nb-NO"/>
              </w:rPr>
            </w:pPr>
            <w:r w:rsidRPr="009F5EA4">
              <w:rPr>
                <w:rFonts w:ascii="Arial" w:eastAsia="Times New Roman" w:hAnsi="Arial" w:cs="Arial"/>
                <w:b/>
                <w:bCs/>
                <w:lang w:eastAsia="nb-NO"/>
              </w:rPr>
              <w:t>Midl. Stillinger pr. 01.11.20</w:t>
            </w:r>
          </w:p>
        </w:tc>
      </w:tr>
      <w:tr w:rsidR="009F5EA4" w:rsidRPr="009F5EA4" w14:paraId="54092368" w14:textId="77777777" w:rsidTr="00494620">
        <w:trPr>
          <w:trHeight w:val="717"/>
        </w:trPr>
        <w:tc>
          <w:tcPr>
            <w:tcW w:w="4041" w:type="dxa"/>
            <w:vMerge/>
            <w:tcBorders>
              <w:top w:val="single" w:sz="4" w:space="0" w:color="auto"/>
              <w:left w:val="single" w:sz="4" w:space="0" w:color="auto"/>
              <w:bottom w:val="nil"/>
              <w:right w:val="single" w:sz="8" w:space="0" w:color="auto"/>
            </w:tcBorders>
            <w:vAlign w:val="center"/>
            <w:hideMark/>
          </w:tcPr>
          <w:p w14:paraId="35BA40DA" w14:textId="77777777" w:rsidR="009F5EA4" w:rsidRPr="009F5EA4" w:rsidRDefault="009F5EA4" w:rsidP="009F5EA4">
            <w:pPr>
              <w:spacing w:after="0" w:line="240" w:lineRule="auto"/>
              <w:rPr>
                <w:rFonts w:ascii="Arial" w:eastAsia="Times New Roman" w:hAnsi="Arial" w:cs="Arial"/>
                <w:b/>
                <w:bCs/>
                <w:sz w:val="24"/>
                <w:szCs w:val="24"/>
                <w:lang w:eastAsia="nb-NO"/>
              </w:rPr>
            </w:pPr>
          </w:p>
        </w:tc>
        <w:tc>
          <w:tcPr>
            <w:tcW w:w="1069" w:type="dxa"/>
            <w:tcBorders>
              <w:top w:val="nil"/>
              <w:left w:val="nil"/>
              <w:bottom w:val="nil"/>
              <w:right w:val="single" w:sz="4" w:space="0" w:color="auto"/>
            </w:tcBorders>
            <w:shd w:val="clear" w:color="auto" w:fill="auto"/>
            <w:vAlign w:val="bottom"/>
            <w:hideMark/>
          </w:tcPr>
          <w:p w14:paraId="4556CB7A"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kvinner</w:t>
            </w:r>
          </w:p>
        </w:tc>
        <w:tc>
          <w:tcPr>
            <w:tcW w:w="901" w:type="dxa"/>
            <w:tcBorders>
              <w:top w:val="nil"/>
              <w:left w:val="nil"/>
              <w:bottom w:val="nil"/>
              <w:right w:val="single" w:sz="4" w:space="0" w:color="auto"/>
            </w:tcBorders>
            <w:shd w:val="clear" w:color="auto" w:fill="auto"/>
            <w:vAlign w:val="bottom"/>
            <w:hideMark/>
          </w:tcPr>
          <w:p w14:paraId="2DC8F0D2"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menn</w:t>
            </w:r>
          </w:p>
        </w:tc>
        <w:tc>
          <w:tcPr>
            <w:tcW w:w="827" w:type="dxa"/>
            <w:tcBorders>
              <w:top w:val="nil"/>
              <w:left w:val="nil"/>
              <w:bottom w:val="nil"/>
              <w:right w:val="single" w:sz="8" w:space="0" w:color="auto"/>
            </w:tcBorders>
            <w:shd w:val="clear" w:color="auto" w:fill="auto"/>
            <w:vAlign w:val="bottom"/>
            <w:hideMark/>
          </w:tcPr>
          <w:p w14:paraId="10CB788A"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Totalt antall årsverk</w:t>
            </w:r>
          </w:p>
        </w:tc>
        <w:tc>
          <w:tcPr>
            <w:tcW w:w="920" w:type="dxa"/>
            <w:tcBorders>
              <w:top w:val="nil"/>
              <w:left w:val="nil"/>
              <w:bottom w:val="nil"/>
              <w:right w:val="single" w:sz="4" w:space="0" w:color="auto"/>
            </w:tcBorders>
            <w:shd w:val="clear" w:color="auto" w:fill="auto"/>
            <w:vAlign w:val="bottom"/>
            <w:hideMark/>
          </w:tcPr>
          <w:p w14:paraId="68DC0E36"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kvinner</w:t>
            </w:r>
          </w:p>
        </w:tc>
        <w:tc>
          <w:tcPr>
            <w:tcW w:w="901" w:type="dxa"/>
            <w:tcBorders>
              <w:top w:val="nil"/>
              <w:left w:val="nil"/>
              <w:bottom w:val="nil"/>
              <w:right w:val="single" w:sz="4" w:space="0" w:color="auto"/>
            </w:tcBorders>
            <w:shd w:val="clear" w:color="auto" w:fill="auto"/>
            <w:vAlign w:val="bottom"/>
            <w:hideMark/>
          </w:tcPr>
          <w:p w14:paraId="5D1A23C7"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menn</w:t>
            </w:r>
          </w:p>
        </w:tc>
        <w:tc>
          <w:tcPr>
            <w:tcW w:w="910" w:type="dxa"/>
            <w:tcBorders>
              <w:top w:val="nil"/>
              <w:left w:val="nil"/>
              <w:bottom w:val="nil"/>
              <w:right w:val="single" w:sz="4" w:space="0" w:color="auto"/>
            </w:tcBorders>
            <w:shd w:val="clear" w:color="auto" w:fill="auto"/>
            <w:vAlign w:val="bottom"/>
            <w:hideMark/>
          </w:tcPr>
          <w:p w14:paraId="4EDB744A" w14:textId="77777777" w:rsidR="009F5EA4" w:rsidRPr="009F5EA4" w:rsidRDefault="009F5EA4" w:rsidP="009F5EA4">
            <w:pPr>
              <w:spacing w:after="0" w:line="240" w:lineRule="auto"/>
              <w:jc w:val="center"/>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Totalt antall årsverk</w:t>
            </w:r>
          </w:p>
        </w:tc>
      </w:tr>
      <w:tr w:rsidR="009F5EA4" w:rsidRPr="009F5EA4" w14:paraId="7C14180D"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E26B0A"/>
            <w:noWrap/>
            <w:vAlign w:val="bottom"/>
            <w:hideMark/>
          </w:tcPr>
          <w:p w14:paraId="7DA03587" w14:textId="77777777" w:rsidR="009F5EA4" w:rsidRPr="009F5EA4" w:rsidRDefault="009F5EA4" w:rsidP="009F5EA4">
            <w:pPr>
              <w:spacing w:after="0" w:line="240" w:lineRule="auto"/>
              <w:rPr>
                <w:rFonts w:ascii="Arial" w:eastAsia="Times New Roman" w:hAnsi="Arial" w:cs="Arial"/>
                <w:b/>
                <w:bCs/>
                <w:sz w:val="20"/>
                <w:szCs w:val="20"/>
                <w:lang w:eastAsia="nb-NO"/>
              </w:rPr>
            </w:pPr>
            <w:r w:rsidRPr="009F5EA4">
              <w:rPr>
                <w:rFonts w:ascii="Arial" w:eastAsia="Times New Roman" w:hAnsi="Arial" w:cs="Arial"/>
                <w:b/>
                <w:bCs/>
                <w:sz w:val="20"/>
                <w:szCs w:val="20"/>
                <w:lang w:eastAsia="nb-NO"/>
              </w:rPr>
              <w:t>Totalt NIH</w:t>
            </w:r>
          </w:p>
        </w:tc>
        <w:tc>
          <w:tcPr>
            <w:tcW w:w="1069" w:type="dxa"/>
            <w:tcBorders>
              <w:top w:val="nil"/>
              <w:left w:val="nil"/>
              <w:bottom w:val="single" w:sz="4" w:space="0" w:color="auto"/>
              <w:right w:val="nil"/>
            </w:tcBorders>
            <w:shd w:val="clear" w:color="000000" w:fill="E26B0A"/>
            <w:noWrap/>
            <w:vAlign w:val="bottom"/>
            <w:hideMark/>
          </w:tcPr>
          <w:p w14:paraId="063279B4"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E26B0A"/>
            <w:noWrap/>
            <w:vAlign w:val="bottom"/>
            <w:hideMark/>
          </w:tcPr>
          <w:p w14:paraId="59739308"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E26B0A"/>
            <w:noWrap/>
            <w:vAlign w:val="bottom"/>
            <w:hideMark/>
          </w:tcPr>
          <w:p w14:paraId="41DC6CED"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E26B0A"/>
            <w:noWrap/>
            <w:vAlign w:val="bottom"/>
            <w:hideMark/>
          </w:tcPr>
          <w:p w14:paraId="404BA3D4"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E26B0A"/>
            <w:noWrap/>
            <w:vAlign w:val="bottom"/>
            <w:hideMark/>
          </w:tcPr>
          <w:p w14:paraId="30D8CCCA"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E26B0A"/>
            <w:noWrap/>
            <w:vAlign w:val="bottom"/>
            <w:hideMark/>
          </w:tcPr>
          <w:p w14:paraId="083533E2" w14:textId="77777777" w:rsidR="009F5EA4" w:rsidRPr="009F5EA4" w:rsidRDefault="009F5EA4" w:rsidP="009F5EA4">
            <w:pPr>
              <w:spacing w:after="0" w:line="240" w:lineRule="auto"/>
              <w:jc w:val="center"/>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33699139"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B9858"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037EB"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45,6%</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E04F2"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54,4%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071D5"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232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BE1E1"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49,6%</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544FC"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50,4%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465FD" w14:textId="77777777" w:rsidR="009F5EA4" w:rsidRPr="009F5EA4" w:rsidRDefault="009F5EA4" w:rsidP="009F5EA4">
            <w:pPr>
              <w:spacing w:after="0" w:line="240" w:lineRule="auto"/>
              <w:jc w:val="center"/>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78,6</w:t>
            </w:r>
          </w:p>
        </w:tc>
      </w:tr>
      <w:tr w:rsidR="009F5EA4" w:rsidRPr="009F5EA4" w14:paraId="1A607F16"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noWrap/>
            <w:vAlign w:val="bottom"/>
          </w:tcPr>
          <w:p w14:paraId="73F50A5A"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000000" w:fill="FFFFFF"/>
            <w:noWrap/>
            <w:vAlign w:val="bottom"/>
          </w:tcPr>
          <w:p w14:paraId="1A9B05F3" w14:textId="77777777" w:rsidR="009F5EA4" w:rsidRPr="009F5EA4" w:rsidRDefault="009F5EA4" w:rsidP="009F5EA4">
            <w:pPr>
              <w:spacing w:after="0" w:line="240" w:lineRule="auto"/>
              <w:jc w:val="center"/>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46,8 %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483FFA7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53,2%</w:t>
            </w:r>
          </w:p>
        </w:tc>
        <w:tc>
          <w:tcPr>
            <w:tcW w:w="827" w:type="dxa"/>
            <w:tcBorders>
              <w:top w:val="single" w:sz="4" w:space="0" w:color="auto"/>
              <w:left w:val="nil"/>
              <w:bottom w:val="single" w:sz="4" w:space="0" w:color="auto"/>
              <w:right w:val="nil"/>
            </w:tcBorders>
            <w:shd w:val="clear" w:color="000000" w:fill="FFFFFF"/>
            <w:noWrap/>
            <w:vAlign w:val="bottom"/>
          </w:tcPr>
          <w:p w14:paraId="59779F9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231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3065A" w14:textId="77777777" w:rsidR="009F5EA4" w:rsidRPr="009F5EA4" w:rsidRDefault="009F5EA4" w:rsidP="009F5EA4">
            <w:pPr>
              <w:spacing w:after="0" w:line="240" w:lineRule="auto"/>
              <w:jc w:val="center"/>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48,9%</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09878D0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51,1 %</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391ED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78,6</w:t>
            </w:r>
          </w:p>
        </w:tc>
      </w:tr>
      <w:tr w:rsidR="009F5EA4" w:rsidRPr="009F5EA4" w14:paraId="75DFF451" w14:textId="77777777" w:rsidTr="00494620">
        <w:trPr>
          <w:trHeight w:val="393"/>
        </w:trPr>
        <w:tc>
          <w:tcPr>
            <w:tcW w:w="4041" w:type="dxa"/>
            <w:tcBorders>
              <w:top w:val="nil"/>
              <w:left w:val="single" w:sz="4" w:space="0" w:color="auto"/>
              <w:bottom w:val="nil"/>
              <w:right w:val="single" w:sz="8" w:space="0" w:color="auto"/>
            </w:tcBorders>
            <w:shd w:val="clear" w:color="000000" w:fill="E26B0A"/>
            <w:vAlign w:val="bottom"/>
            <w:hideMark/>
          </w:tcPr>
          <w:p w14:paraId="02F84131" w14:textId="77777777" w:rsidR="009F5EA4" w:rsidRPr="009F5EA4" w:rsidRDefault="009F5EA4" w:rsidP="009F5EA4">
            <w:pPr>
              <w:spacing w:after="0" w:line="240" w:lineRule="auto"/>
              <w:rPr>
                <w:rFonts w:ascii="Arial" w:eastAsia="Times New Roman" w:hAnsi="Arial" w:cs="Arial"/>
                <w:b/>
                <w:bCs/>
                <w:sz w:val="20"/>
                <w:szCs w:val="20"/>
                <w:lang w:eastAsia="nb-NO"/>
              </w:rPr>
            </w:pPr>
            <w:r w:rsidRPr="009F5EA4">
              <w:rPr>
                <w:rFonts w:ascii="Arial" w:eastAsia="Times New Roman" w:hAnsi="Arial" w:cs="Arial"/>
                <w:b/>
                <w:bCs/>
                <w:sz w:val="20"/>
                <w:szCs w:val="20"/>
                <w:lang w:eastAsia="nb-NO"/>
              </w:rPr>
              <w:t xml:space="preserve">Adm.- og tekniske stillinger </w:t>
            </w:r>
          </w:p>
        </w:tc>
        <w:tc>
          <w:tcPr>
            <w:tcW w:w="1069" w:type="dxa"/>
            <w:tcBorders>
              <w:top w:val="nil"/>
              <w:left w:val="nil"/>
              <w:bottom w:val="nil"/>
              <w:right w:val="nil"/>
            </w:tcBorders>
            <w:shd w:val="clear" w:color="000000" w:fill="E26B0A"/>
            <w:noWrap/>
            <w:vAlign w:val="bottom"/>
            <w:hideMark/>
          </w:tcPr>
          <w:p w14:paraId="08E9B23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nil"/>
              <w:right w:val="nil"/>
            </w:tcBorders>
            <w:shd w:val="clear" w:color="000000" w:fill="E26B0A"/>
            <w:noWrap/>
            <w:vAlign w:val="bottom"/>
            <w:hideMark/>
          </w:tcPr>
          <w:p w14:paraId="0867CC4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nil"/>
              <w:right w:val="single" w:sz="8" w:space="0" w:color="auto"/>
            </w:tcBorders>
            <w:shd w:val="clear" w:color="000000" w:fill="E26B0A"/>
            <w:noWrap/>
            <w:vAlign w:val="bottom"/>
            <w:hideMark/>
          </w:tcPr>
          <w:p w14:paraId="11143213"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nil"/>
              <w:right w:val="nil"/>
            </w:tcBorders>
            <w:shd w:val="clear" w:color="000000" w:fill="E26B0A"/>
            <w:noWrap/>
            <w:vAlign w:val="bottom"/>
            <w:hideMark/>
          </w:tcPr>
          <w:p w14:paraId="4ED1C44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nil"/>
              <w:right w:val="nil"/>
            </w:tcBorders>
            <w:shd w:val="clear" w:color="000000" w:fill="E26B0A"/>
            <w:noWrap/>
            <w:vAlign w:val="bottom"/>
            <w:hideMark/>
          </w:tcPr>
          <w:p w14:paraId="606354F2"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nil"/>
              <w:right w:val="single" w:sz="4" w:space="0" w:color="auto"/>
            </w:tcBorders>
            <w:shd w:val="clear" w:color="000000" w:fill="E26B0A"/>
            <w:noWrap/>
            <w:vAlign w:val="bottom"/>
            <w:hideMark/>
          </w:tcPr>
          <w:p w14:paraId="5DBEA57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5D4B97D6"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FCD5B4"/>
            <w:vAlign w:val="bottom"/>
            <w:hideMark/>
          </w:tcPr>
          <w:p w14:paraId="2BACB8F2"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Lederstillinger - </w:t>
            </w:r>
            <w:proofErr w:type="spellStart"/>
            <w:r w:rsidRPr="009F5EA4">
              <w:rPr>
                <w:rFonts w:ascii="Arial" w:eastAsia="Times New Roman" w:hAnsi="Arial" w:cs="Arial"/>
                <w:i/>
                <w:iCs/>
                <w:sz w:val="20"/>
                <w:szCs w:val="20"/>
                <w:lang w:eastAsia="nb-NO"/>
              </w:rPr>
              <w:t>adm</w:t>
            </w:r>
            <w:proofErr w:type="spellEnd"/>
            <w:r w:rsidRPr="009F5EA4">
              <w:rPr>
                <w:rFonts w:ascii="Arial" w:eastAsia="Times New Roman" w:hAnsi="Arial" w:cs="Arial"/>
                <w:i/>
                <w:iCs/>
                <w:sz w:val="20"/>
                <w:szCs w:val="20"/>
                <w:lang w:eastAsia="nb-NO"/>
              </w:rPr>
              <w:t>*</w:t>
            </w:r>
          </w:p>
        </w:tc>
        <w:tc>
          <w:tcPr>
            <w:tcW w:w="1069" w:type="dxa"/>
            <w:tcBorders>
              <w:top w:val="nil"/>
              <w:left w:val="nil"/>
              <w:bottom w:val="single" w:sz="4" w:space="0" w:color="auto"/>
              <w:right w:val="nil"/>
            </w:tcBorders>
            <w:shd w:val="clear" w:color="000000" w:fill="FCD5B4"/>
            <w:noWrap/>
            <w:vAlign w:val="bottom"/>
            <w:hideMark/>
          </w:tcPr>
          <w:p w14:paraId="1C3FD69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5817F49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FCD5B4"/>
            <w:noWrap/>
            <w:vAlign w:val="bottom"/>
            <w:hideMark/>
          </w:tcPr>
          <w:p w14:paraId="2A0EEBE5"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FCD5B4"/>
            <w:noWrap/>
            <w:vAlign w:val="bottom"/>
            <w:hideMark/>
          </w:tcPr>
          <w:p w14:paraId="197C7C0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57AE9EC3"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FCD5B4"/>
            <w:noWrap/>
            <w:vAlign w:val="bottom"/>
            <w:hideMark/>
          </w:tcPr>
          <w:p w14:paraId="610D7B9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77CFB82D"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vAlign w:val="bottom"/>
          </w:tcPr>
          <w:p w14:paraId="380CE53A" w14:textId="77777777" w:rsidR="009F5EA4" w:rsidRPr="009F5EA4" w:rsidRDefault="009F5EA4" w:rsidP="009F5EA4">
            <w:pPr>
              <w:spacing w:after="0" w:line="240" w:lineRule="auto"/>
              <w:jc w:val="both"/>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BEE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100,0 %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2A626"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CA771"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07743"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C1DA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B7BF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r>
      <w:tr w:rsidR="009F5EA4" w:rsidRPr="009F5EA4" w14:paraId="1E880D7D"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vAlign w:val="bottom"/>
          </w:tcPr>
          <w:p w14:paraId="76D98371"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000000" w:fill="FFFFFF"/>
            <w:noWrap/>
            <w:vAlign w:val="bottom"/>
          </w:tcPr>
          <w:p w14:paraId="119471E0"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100,0 %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06E1608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0,0 %</w:t>
            </w:r>
          </w:p>
        </w:tc>
        <w:tc>
          <w:tcPr>
            <w:tcW w:w="827" w:type="dxa"/>
            <w:tcBorders>
              <w:top w:val="single" w:sz="4" w:space="0" w:color="auto"/>
              <w:left w:val="nil"/>
              <w:bottom w:val="single" w:sz="4" w:space="0" w:color="auto"/>
              <w:right w:val="single" w:sz="8" w:space="0" w:color="auto"/>
            </w:tcBorders>
            <w:shd w:val="clear" w:color="000000" w:fill="FFFFFF"/>
            <w:noWrap/>
            <w:vAlign w:val="bottom"/>
          </w:tcPr>
          <w:p w14:paraId="0F41508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1,0</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57BAD59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35A18C9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9BBC00"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w:t>
            </w:r>
          </w:p>
        </w:tc>
      </w:tr>
      <w:tr w:rsidR="009F5EA4" w:rsidRPr="009F5EA4" w14:paraId="44675358"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FCD5B4"/>
            <w:vAlign w:val="bottom"/>
            <w:hideMark/>
          </w:tcPr>
          <w:p w14:paraId="647A44CE"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Mellomlederstillinger - </w:t>
            </w:r>
            <w:proofErr w:type="spellStart"/>
            <w:r w:rsidRPr="009F5EA4">
              <w:rPr>
                <w:rFonts w:ascii="Arial" w:eastAsia="Times New Roman" w:hAnsi="Arial" w:cs="Arial"/>
                <w:i/>
                <w:iCs/>
                <w:sz w:val="20"/>
                <w:szCs w:val="20"/>
                <w:lang w:eastAsia="nb-NO"/>
              </w:rPr>
              <w:t>adm</w:t>
            </w:r>
            <w:proofErr w:type="spellEnd"/>
            <w:r w:rsidRPr="009F5EA4">
              <w:rPr>
                <w:rFonts w:ascii="Arial" w:eastAsia="Times New Roman" w:hAnsi="Arial" w:cs="Arial"/>
                <w:i/>
                <w:iCs/>
                <w:sz w:val="20"/>
                <w:szCs w:val="20"/>
                <w:lang w:eastAsia="nb-NO"/>
              </w:rPr>
              <w:t>**</w:t>
            </w:r>
          </w:p>
        </w:tc>
        <w:tc>
          <w:tcPr>
            <w:tcW w:w="1069" w:type="dxa"/>
            <w:tcBorders>
              <w:top w:val="nil"/>
              <w:left w:val="nil"/>
              <w:bottom w:val="single" w:sz="4" w:space="0" w:color="auto"/>
              <w:right w:val="nil"/>
            </w:tcBorders>
            <w:shd w:val="clear" w:color="000000" w:fill="FCD5B4"/>
            <w:noWrap/>
            <w:vAlign w:val="bottom"/>
            <w:hideMark/>
          </w:tcPr>
          <w:p w14:paraId="41AE8F3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60B91EE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FCD5B4"/>
            <w:noWrap/>
            <w:vAlign w:val="bottom"/>
            <w:hideMark/>
          </w:tcPr>
          <w:p w14:paraId="38E3494D"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FCD5B4"/>
            <w:noWrap/>
            <w:vAlign w:val="bottom"/>
            <w:hideMark/>
          </w:tcPr>
          <w:p w14:paraId="027FF07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0138780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FCD5B4"/>
            <w:noWrap/>
            <w:vAlign w:val="bottom"/>
            <w:hideMark/>
          </w:tcPr>
          <w:p w14:paraId="6E62190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700A4BAF"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vAlign w:val="bottom"/>
          </w:tcPr>
          <w:p w14:paraId="4AF51EF9"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225A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57,2 %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B406D"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42,8 %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35763" w14:textId="77777777" w:rsidR="009F5EA4" w:rsidRPr="009F5EA4" w:rsidRDefault="009F5EA4" w:rsidP="009F5EA4">
            <w:pPr>
              <w:spacing w:after="0" w:line="240" w:lineRule="auto"/>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        21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C36E0"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50 %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1F4E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50 %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D57B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w:t>
            </w:r>
          </w:p>
        </w:tc>
      </w:tr>
      <w:tr w:rsidR="009F5EA4" w:rsidRPr="009F5EA4" w14:paraId="44E9CEE3"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noWrap/>
            <w:vAlign w:val="bottom"/>
          </w:tcPr>
          <w:p w14:paraId="56067AB9"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000000" w:fill="FFFFFF"/>
            <w:noWrap/>
            <w:vAlign w:val="bottom"/>
          </w:tcPr>
          <w:p w14:paraId="519EF8AD"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54,5 %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5AB6ED26" w14:textId="77777777" w:rsidR="009F5EA4" w:rsidRPr="009F5EA4" w:rsidRDefault="009F5EA4" w:rsidP="009F5EA4">
            <w:pPr>
              <w:spacing w:after="0" w:line="240" w:lineRule="auto"/>
              <w:jc w:val="center"/>
              <w:rPr>
                <w:rFonts w:ascii="Arial" w:eastAsia="Times New Roman" w:hAnsi="Arial" w:cs="Arial"/>
                <w:sz w:val="20"/>
                <w:szCs w:val="20"/>
                <w:lang w:eastAsia="nb-NO"/>
              </w:rPr>
            </w:pPr>
            <w:r w:rsidRPr="009F5EA4">
              <w:rPr>
                <w:rFonts w:ascii="Arial" w:eastAsia="Times New Roman" w:hAnsi="Arial" w:cs="Arial"/>
                <w:sz w:val="20"/>
                <w:szCs w:val="20"/>
                <w:lang w:eastAsia="nb-NO"/>
              </w:rPr>
              <w:t>45,5 %</w:t>
            </w:r>
          </w:p>
        </w:tc>
        <w:tc>
          <w:tcPr>
            <w:tcW w:w="827" w:type="dxa"/>
            <w:tcBorders>
              <w:top w:val="single" w:sz="4" w:space="0" w:color="auto"/>
              <w:left w:val="nil"/>
              <w:bottom w:val="single" w:sz="4" w:space="0" w:color="auto"/>
              <w:right w:val="single" w:sz="8" w:space="0" w:color="auto"/>
            </w:tcBorders>
            <w:shd w:val="clear" w:color="auto" w:fill="auto"/>
            <w:noWrap/>
            <w:vAlign w:val="bottom"/>
          </w:tcPr>
          <w:p w14:paraId="36B49EA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22</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4A3729F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0</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41518C2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100 %</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07B4A9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w:t>
            </w:r>
          </w:p>
        </w:tc>
      </w:tr>
      <w:tr w:rsidR="009F5EA4" w:rsidRPr="009F5EA4" w14:paraId="46FDF130"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FCD5B4"/>
            <w:noWrap/>
            <w:vAlign w:val="bottom"/>
            <w:hideMark/>
          </w:tcPr>
          <w:p w14:paraId="58B2A551"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Saksbehandler/utreder***</w:t>
            </w:r>
          </w:p>
        </w:tc>
        <w:tc>
          <w:tcPr>
            <w:tcW w:w="1069" w:type="dxa"/>
            <w:tcBorders>
              <w:top w:val="nil"/>
              <w:left w:val="nil"/>
              <w:bottom w:val="single" w:sz="4" w:space="0" w:color="auto"/>
              <w:right w:val="nil"/>
            </w:tcBorders>
            <w:shd w:val="clear" w:color="000000" w:fill="FCD5B4"/>
            <w:noWrap/>
            <w:vAlign w:val="bottom"/>
            <w:hideMark/>
          </w:tcPr>
          <w:p w14:paraId="587CFFD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4E70F9F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FCD5B4"/>
            <w:noWrap/>
            <w:vAlign w:val="bottom"/>
            <w:hideMark/>
          </w:tcPr>
          <w:p w14:paraId="5F330892"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FCD5B4"/>
            <w:noWrap/>
            <w:vAlign w:val="bottom"/>
            <w:hideMark/>
          </w:tcPr>
          <w:p w14:paraId="43DCA29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0255E3EE"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FCD5B4"/>
            <w:noWrap/>
            <w:vAlign w:val="bottom"/>
            <w:hideMark/>
          </w:tcPr>
          <w:p w14:paraId="3415E4F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5B0F1AFE"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A88EB"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367F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74,3 %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8BC0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25,7 %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2736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39,8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BB0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73,7 %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7EE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26,3 %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AB78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3,8</w:t>
            </w:r>
          </w:p>
        </w:tc>
      </w:tr>
      <w:tr w:rsidR="009F5EA4" w:rsidRPr="009F5EA4" w14:paraId="786149BD"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noWrap/>
            <w:vAlign w:val="bottom"/>
          </w:tcPr>
          <w:p w14:paraId="6D8B6C85"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000000" w:fill="FFFFFF"/>
            <w:noWrap/>
            <w:vAlign w:val="bottom"/>
          </w:tcPr>
          <w:p w14:paraId="18CF19E3"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79,9 %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5C20DEC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20,1 %</w:t>
            </w:r>
          </w:p>
        </w:tc>
        <w:tc>
          <w:tcPr>
            <w:tcW w:w="827" w:type="dxa"/>
            <w:tcBorders>
              <w:top w:val="single" w:sz="4" w:space="0" w:color="auto"/>
              <w:left w:val="nil"/>
              <w:bottom w:val="single" w:sz="4" w:space="0" w:color="auto"/>
              <w:right w:val="single" w:sz="8" w:space="0" w:color="auto"/>
            </w:tcBorders>
            <w:shd w:val="clear" w:color="000000" w:fill="FFFFFF"/>
            <w:noWrap/>
            <w:vAlign w:val="bottom"/>
          </w:tcPr>
          <w:p w14:paraId="740F2C7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41,9</w:t>
            </w:r>
          </w:p>
        </w:tc>
        <w:tc>
          <w:tcPr>
            <w:tcW w:w="920" w:type="dxa"/>
            <w:tcBorders>
              <w:top w:val="single" w:sz="4" w:space="0" w:color="auto"/>
              <w:left w:val="nil"/>
              <w:bottom w:val="single" w:sz="4" w:space="0" w:color="auto"/>
              <w:right w:val="single" w:sz="4" w:space="0" w:color="auto"/>
            </w:tcBorders>
            <w:shd w:val="clear" w:color="000000" w:fill="FFFFFF"/>
            <w:noWrap/>
            <w:vAlign w:val="bottom"/>
          </w:tcPr>
          <w:p w14:paraId="0528D51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89,6 %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0A8314A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10,4 %</w:t>
            </w:r>
          </w:p>
        </w:tc>
        <w:tc>
          <w:tcPr>
            <w:tcW w:w="910" w:type="dxa"/>
            <w:tcBorders>
              <w:top w:val="single" w:sz="4" w:space="0" w:color="auto"/>
              <w:left w:val="nil"/>
              <w:bottom w:val="single" w:sz="4" w:space="0" w:color="auto"/>
              <w:right w:val="single" w:sz="4" w:space="0" w:color="auto"/>
            </w:tcBorders>
            <w:shd w:val="clear" w:color="000000" w:fill="FFFFFF"/>
            <w:noWrap/>
            <w:vAlign w:val="bottom"/>
          </w:tcPr>
          <w:p w14:paraId="61BBB02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5,8</w:t>
            </w:r>
          </w:p>
        </w:tc>
      </w:tr>
      <w:tr w:rsidR="009F5EA4" w:rsidRPr="009F5EA4" w14:paraId="795EC9B5" w14:textId="77777777" w:rsidTr="00494620">
        <w:trPr>
          <w:trHeight w:val="393"/>
        </w:trPr>
        <w:tc>
          <w:tcPr>
            <w:tcW w:w="4041" w:type="dxa"/>
            <w:tcBorders>
              <w:top w:val="nil"/>
              <w:left w:val="single" w:sz="4" w:space="0" w:color="auto"/>
              <w:bottom w:val="nil"/>
              <w:right w:val="single" w:sz="8" w:space="0" w:color="auto"/>
            </w:tcBorders>
            <w:shd w:val="clear" w:color="000000" w:fill="E26B0A"/>
            <w:vAlign w:val="bottom"/>
            <w:hideMark/>
          </w:tcPr>
          <w:p w14:paraId="4756D0BF" w14:textId="77777777" w:rsidR="009F5EA4" w:rsidRPr="009F5EA4" w:rsidRDefault="009F5EA4" w:rsidP="009F5EA4">
            <w:pPr>
              <w:spacing w:after="0" w:line="240" w:lineRule="auto"/>
              <w:rPr>
                <w:rFonts w:ascii="Arial" w:eastAsia="Times New Roman" w:hAnsi="Arial" w:cs="Arial"/>
                <w:b/>
                <w:bCs/>
                <w:sz w:val="20"/>
                <w:szCs w:val="20"/>
                <w:lang w:eastAsia="nb-NO"/>
              </w:rPr>
            </w:pPr>
            <w:r w:rsidRPr="009F5EA4">
              <w:rPr>
                <w:rFonts w:ascii="Arial" w:eastAsia="Times New Roman" w:hAnsi="Arial" w:cs="Arial"/>
                <w:b/>
                <w:bCs/>
                <w:sz w:val="20"/>
                <w:szCs w:val="20"/>
                <w:lang w:eastAsia="nb-NO"/>
              </w:rPr>
              <w:t>Undervisnings- og forskerstillinger</w:t>
            </w:r>
          </w:p>
        </w:tc>
        <w:tc>
          <w:tcPr>
            <w:tcW w:w="1069" w:type="dxa"/>
            <w:tcBorders>
              <w:top w:val="nil"/>
              <w:left w:val="nil"/>
              <w:bottom w:val="nil"/>
              <w:right w:val="nil"/>
            </w:tcBorders>
            <w:shd w:val="clear" w:color="000000" w:fill="E26B0A"/>
            <w:noWrap/>
            <w:vAlign w:val="bottom"/>
            <w:hideMark/>
          </w:tcPr>
          <w:p w14:paraId="6892F73E"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nil"/>
              <w:right w:val="nil"/>
            </w:tcBorders>
            <w:shd w:val="clear" w:color="000000" w:fill="E26B0A"/>
            <w:noWrap/>
            <w:vAlign w:val="bottom"/>
            <w:hideMark/>
          </w:tcPr>
          <w:p w14:paraId="6923E6C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nil"/>
              <w:right w:val="single" w:sz="8" w:space="0" w:color="auto"/>
            </w:tcBorders>
            <w:shd w:val="clear" w:color="000000" w:fill="E26B0A"/>
            <w:noWrap/>
            <w:vAlign w:val="bottom"/>
            <w:hideMark/>
          </w:tcPr>
          <w:p w14:paraId="215957A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nil"/>
              <w:right w:val="nil"/>
            </w:tcBorders>
            <w:shd w:val="clear" w:color="000000" w:fill="E26B0A"/>
            <w:noWrap/>
            <w:vAlign w:val="bottom"/>
            <w:hideMark/>
          </w:tcPr>
          <w:p w14:paraId="7B84891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nil"/>
              <w:right w:val="nil"/>
            </w:tcBorders>
            <w:shd w:val="clear" w:color="000000" w:fill="E26B0A"/>
            <w:noWrap/>
            <w:vAlign w:val="bottom"/>
            <w:hideMark/>
          </w:tcPr>
          <w:p w14:paraId="268B447E"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nil"/>
              <w:right w:val="single" w:sz="4" w:space="0" w:color="auto"/>
            </w:tcBorders>
            <w:shd w:val="clear" w:color="000000" w:fill="E26B0A"/>
            <w:noWrap/>
            <w:vAlign w:val="bottom"/>
            <w:hideMark/>
          </w:tcPr>
          <w:p w14:paraId="47CF5E3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5B0F7E32" w14:textId="77777777" w:rsidTr="009F5EA4">
        <w:trPr>
          <w:trHeight w:val="239"/>
        </w:trPr>
        <w:tc>
          <w:tcPr>
            <w:tcW w:w="4041" w:type="dxa"/>
            <w:tcBorders>
              <w:top w:val="single" w:sz="4" w:space="0" w:color="auto"/>
              <w:left w:val="single" w:sz="4" w:space="0" w:color="auto"/>
              <w:bottom w:val="single" w:sz="4" w:space="0" w:color="auto"/>
              <w:right w:val="single" w:sz="8" w:space="0" w:color="auto"/>
            </w:tcBorders>
            <w:shd w:val="clear" w:color="auto" w:fill="F7CAAC"/>
            <w:noWrap/>
            <w:vAlign w:val="bottom"/>
          </w:tcPr>
          <w:p w14:paraId="446D2182"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Årsverk i førstestillinger av faglige stillinger </w:t>
            </w:r>
            <w:proofErr w:type="spellStart"/>
            <w:r w:rsidRPr="009F5EA4">
              <w:rPr>
                <w:rFonts w:ascii="Arial" w:eastAsia="Times New Roman" w:hAnsi="Arial" w:cs="Arial"/>
                <w:i/>
                <w:iCs/>
                <w:sz w:val="20"/>
                <w:szCs w:val="20"/>
                <w:lang w:eastAsia="nb-NO"/>
              </w:rPr>
              <w:t>eksl</w:t>
            </w:r>
            <w:proofErr w:type="spellEnd"/>
            <w:r w:rsidRPr="009F5EA4">
              <w:rPr>
                <w:rFonts w:ascii="Arial" w:eastAsia="Times New Roman" w:hAnsi="Arial" w:cs="Arial"/>
                <w:i/>
                <w:iCs/>
                <w:sz w:val="20"/>
                <w:szCs w:val="20"/>
                <w:lang w:eastAsia="nb-NO"/>
              </w:rPr>
              <w:t>. stipendiater****</w:t>
            </w:r>
          </w:p>
        </w:tc>
        <w:tc>
          <w:tcPr>
            <w:tcW w:w="1069" w:type="dxa"/>
            <w:tcBorders>
              <w:top w:val="single" w:sz="4" w:space="0" w:color="auto"/>
              <w:left w:val="nil"/>
              <w:bottom w:val="single" w:sz="4" w:space="0" w:color="auto"/>
              <w:right w:val="single" w:sz="4" w:space="0" w:color="auto"/>
            </w:tcBorders>
            <w:shd w:val="clear" w:color="auto" w:fill="F7CAAC"/>
            <w:noWrap/>
            <w:vAlign w:val="bottom"/>
          </w:tcPr>
          <w:p w14:paraId="29AB62B4"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c>
          <w:tcPr>
            <w:tcW w:w="901" w:type="dxa"/>
            <w:tcBorders>
              <w:top w:val="single" w:sz="4" w:space="0" w:color="auto"/>
              <w:left w:val="nil"/>
              <w:bottom w:val="single" w:sz="4" w:space="0" w:color="auto"/>
              <w:right w:val="single" w:sz="4" w:space="0" w:color="auto"/>
            </w:tcBorders>
            <w:shd w:val="clear" w:color="auto" w:fill="F7CAAC"/>
            <w:noWrap/>
            <w:vAlign w:val="bottom"/>
          </w:tcPr>
          <w:p w14:paraId="2EF64B23"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c>
          <w:tcPr>
            <w:tcW w:w="827" w:type="dxa"/>
            <w:tcBorders>
              <w:top w:val="single" w:sz="4" w:space="0" w:color="auto"/>
              <w:left w:val="nil"/>
              <w:bottom w:val="single" w:sz="4" w:space="0" w:color="auto"/>
              <w:right w:val="nil"/>
            </w:tcBorders>
            <w:shd w:val="clear" w:color="auto" w:fill="F7CAAC"/>
            <w:noWrap/>
            <w:vAlign w:val="bottom"/>
          </w:tcPr>
          <w:p w14:paraId="39AD5CF3"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c>
          <w:tcPr>
            <w:tcW w:w="920" w:type="dxa"/>
            <w:tcBorders>
              <w:top w:val="single" w:sz="4" w:space="0" w:color="auto"/>
              <w:left w:val="single" w:sz="4" w:space="0" w:color="auto"/>
              <w:bottom w:val="single" w:sz="4" w:space="0" w:color="auto"/>
              <w:right w:val="single" w:sz="4" w:space="0" w:color="auto"/>
            </w:tcBorders>
            <w:shd w:val="clear" w:color="auto" w:fill="F7CAAC"/>
            <w:noWrap/>
            <w:vAlign w:val="bottom"/>
          </w:tcPr>
          <w:p w14:paraId="4AD3AAF2"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c>
          <w:tcPr>
            <w:tcW w:w="901" w:type="dxa"/>
            <w:tcBorders>
              <w:top w:val="single" w:sz="4" w:space="0" w:color="auto"/>
              <w:left w:val="nil"/>
              <w:bottom w:val="single" w:sz="4" w:space="0" w:color="auto"/>
              <w:right w:val="single" w:sz="4" w:space="0" w:color="auto"/>
            </w:tcBorders>
            <w:shd w:val="clear" w:color="auto" w:fill="F7CAAC"/>
            <w:noWrap/>
            <w:vAlign w:val="bottom"/>
          </w:tcPr>
          <w:p w14:paraId="3551E97F"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c>
          <w:tcPr>
            <w:tcW w:w="910" w:type="dxa"/>
            <w:tcBorders>
              <w:top w:val="single" w:sz="4" w:space="0" w:color="auto"/>
              <w:left w:val="nil"/>
              <w:bottom w:val="single" w:sz="4" w:space="0" w:color="auto"/>
              <w:right w:val="single" w:sz="4" w:space="0" w:color="auto"/>
            </w:tcBorders>
            <w:shd w:val="clear" w:color="auto" w:fill="F7CAAC"/>
            <w:noWrap/>
            <w:vAlign w:val="bottom"/>
          </w:tcPr>
          <w:p w14:paraId="22776FFA" w14:textId="77777777" w:rsidR="009F5EA4" w:rsidRPr="009F5EA4" w:rsidRDefault="009F5EA4" w:rsidP="009F5EA4">
            <w:pPr>
              <w:spacing w:after="0" w:line="240" w:lineRule="auto"/>
              <w:jc w:val="right"/>
              <w:rPr>
                <w:rFonts w:ascii="Arial" w:eastAsia="Times New Roman" w:hAnsi="Arial" w:cs="Arial"/>
                <w:sz w:val="20"/>
                <w:szCs w:val="20"/>
                <w:lang w:eastAsia="nb-NO"/>
              </w:rPr>
            </w:pPr>
          </w:p>
        </w:tc>
      </w:tr>
      <w:tr w:rsidR="009F5EA4" w:rsidRPr="009F5EA4" w14:paraId="62F42397"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C691CBA"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780003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37,8 %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3495D09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62,2 %</w:t>
            </w:r>
          </w:p>
        </w:tc>
        <w:tc>
          <w:tcPr>
            <w:tcW w:w="827" w:type="dxa"/>
            <w:tcBorders>
              <w:top w:val="single" w:sz="4" w:space="0" w:color="auto"/>
              <w:left w:val="nil"/>
              <w:bottom w:val="single" w:sz="4" w:space="0" w:color="auto"/>
              <w:right w:val="nil"/>
            </w:tcBorders>
            <w:shd w:val="clear" w:color="auto" w:fill="auto"/>
            <w:noWrap/>
            <w:vAlign w:val="bottom"/>
          </w:tcPr>
          <w:p w14:paraId="7270260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68,5 %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05122"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46,3 %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16E556CD"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53,7 %</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3FBAF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18,80</w:t>
            </w:r>
          </w:p>
        </w:tc>
      </w:tr>
      <w:tr w:rsidR="009F5EA4" w:rsidRPr="009F5EA4" w14:paraId="1909FF10"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B0648EC"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000000" w:fill="FFFFFF"/>
            <w:noWrap/>
            <w:vAlign w:val="bottom"/>
          </w:tcPr>
          <w:p w14:paraId="4B28633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39,4 %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677435B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60,6 %</w:t>
            </w:r>
          </w:p>
        </w:tc>
        <w:tc>
          <w:tcPr>
            <w:tcW w:w="827" w:type="dxa"/>
            <w:tcBorders>
              <w:top w:val="single" w:sz="4" w:space="0" w:color="auto"/>
              <w:left w:val="nil"/>
              <w:bottom w:val="single" w:sz="4" w:space="0" w:color="auto"/>
              <w:right w:val="nil"/>
            </w:tcBorders>
            <w:shd w:val="clear" w:color="000000" w:fill="FFFFFF"/>
            <w:noWrap/>
            <w:vAlign w:val="bottom"/>
          </w:tcPr>
          <w:p w14:paraId="703E62E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67,1 %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664B6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45,9 %</w:t>
            </w:r>
          </w:p>
        </w:tc>
        <w:tc>
          <w:tcPr>
            <w:tcW w:w="901" w:type="dxa"/>
            <w:tcBorders>
              <w:top w:val="single" w:sz="4" w:space="0" w:color="auto"/>
              <w:left w:val="nil"/>
              <w:bottom w:val="single" w:sz="4" w:space="0" w:color="auto"/>
              <w:right w:val="single" w:sz="4" w:space="0" w:color="auto"/>
            </w:tcBorders>
            <w:shd w:val="clear" w:color="000000" w:fill="FFFFFF"/>
            <w:noWrap/>
            <w:vAlign w:val="bottom"/>
          </w:tcPr>
          <w:p w14:paraId="0367B3D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54,1 %</w:t>
            </w:r>
          </w:p>
        </w:tc>
        <w:tc>
          <w:tcPr>
            <w:tcW w:w="910" w:type="dxa"/>
            <w:tcBorders>
              <w:top w:val="single" w:sz="4" w:space="0" w:color="auto"/>
              <w:left w:val="nil"/>
              <w:bottom w:val="single" w:sz="4" w:space="0" w:color="auto"/>
              <w:right w:val="single" w:sz="4" w:space="0" w:color="auto"/>
            </w:tcBorders>
            <w:shd w:val="clear" w:color="000000" w:fill="FFFFFF"/>
            <w:noWrap/>
            <w:vAlign w:val="bottom"/>
          </w:tcPr>
          <w:p w14:paraId="3C6C1262"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18,75</w:t>
            </w:r>
          </w:p>
        </w:tc>
      </w:tr>
      <w:tr w:rsidR="009F5EA4" w:rsidRPr="009F5EA4" w14:paraId="3C600D5A"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FCD5B4"/>
            <w:noWrap/>
            <w:vAlign w:val="bottom"/>
            <w:hideMark/>
          </w:tcPr>
          <w:p w14:paraId="2F8ACAE7"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Professor I og II (inngår også i alle førstestillinger over)</w:t>
            </w:r>
          </w:p>
        </w:tc>
        <w:tc>
          <w:tcPr>
            <w:tcW w:w="1069" w:type="dxa"/>
            <w:tcBorders>
              <w:top w:val="nil"/>
              <w:left w:val="nil"/>
              <w:bottom w:val="single" w:sz="4" w:space="0" w:color="auto"/>
              <w:right w:val="nil"/>
            </w:tcBorders>
            <w:shd w:val="clear" w:color="000000" w:fill="FCD5B4"/>
            <w:noWrap/>
            <w:vAlign w:val="bottom"/>
            <w:hideMark/>
          </w:tcPr>
          <w:p w14:paraId="7A96BB5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039DADA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FCD5B4"/>
            <w:noWrap/>
            <w:vAlign w:val="bottom"/>
            <w:hideMark/>
          </w:tcPr>
          <w:p w14:paraId="531BD09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FCD5B4"/>
            <w:noWrap/>
            <w:vAlign w:val="bottom"/>
            <w:hideMark/>
          </w:tcPr>
          <w:p w14:paraId="6D1DDA10"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2D43944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FCD5B4"/>
            <w:noWrap/>
            <w:vAlign w:val="bottom"/>
            <w:hideMark/>
          </w:tcPr>
          <w:p w14:paraId="149BE9A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1F23448A"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136E"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F45B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37,2 %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266C2"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62,8 %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CDBD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28,7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9DBB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23,1 %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8A0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76,9 %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FC48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xml:space="preserve">1,3 </w:t>
            </w:r>
          </w:p>
        </w:tc>
      </w:tr>
      <w:tr w:rsidR="009F5EA4" w:rsidRPr="009F5EA4" w14:paraId="31965119"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noWrap/>
            <w:vAlign w:val="bottom"/>
          </w:tcPr>
          <w:p w14:paraId="27091F5A"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4048289"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36,5 %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5C10762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63,5 %</w:t>
            </w:r>
          </w:p>
        </w:tc>
        <w:tc>
          <w:tcPr>
            <w:tcW w:w="827" w:type="dxa"/>
            <w:tcBorders>
              <w:top w:val="single" w:sz="4" w:space="0" w:color="auto"/>
              <w:left w:val="nil"/>
              <w:bottom w:val="single" w:sz="4" w:space="0" w:color="auto"/>
              <w:right w:val="single" w:sz="8" w:space="0" w:color="auto"/>
            </w:tcBorders>
            <w:shd w:val="clear" w:color="auto" w:fill="auto"/>
            <w:noWrap/>
            <w:vAlign w:val="bottom"/>
          </w:tcPr>
          <w:p w14:paraId="7E914201"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26,8</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259E150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12,5 %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3C99805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87,5 %</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DD586E"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1,6</w:t>
            </w:r>
          </w:p>
        </w:tc>
      </w:tr>
      <w:tr w:rsidR="009F5EA4" w:rsidRPr="009F5EA4" w14:paraId="46DF2C1A" w14:textId="77777777" w:rsidTr="00494620">
        <w:trPr>
          <w:trHeight w:val="239"/>
        </w:trPr>
        <w:tc>
          <w:tcPr>
            <w:tcW w:w="4041" w:type="dxa"/>
            <w:tcBorders>
              <w:top w:val="nil"/>
              <w:left w:val="single" w:sz="4" w:space="0" w:color="auto"/>
              <w:bottom w:val="single" w:sz="4" w:space="0" w:color="auto"/>
              <w:right w:val="single" w:sz="8" w:space="0" w:color="auto"/>
            </w:tcBorders>
            <w:shd w:val="clear" w:color="000000" w:fill="FCD5B4"/>
            <w:vAlign w:val="bottom"/>
            <w:hideMark/>
          </w:tcPr>
          <w:p w14:paraId="6EB1FD74"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Andel årsverk i rekrutteringsstillinger av undervisnings-, </w:t>
            </w:r>
            <w:r w:rsidRPr="009F5EA4">
              <w:rPr>
                <w:rFonts w:ascii="Arial" w:eastAsia="Times New Roman" w:hAnsi="Arial" w:cs="Arial"/>
                <w:i/>
                <w:iCs/>
                <w:sz w:val="20"/>
                <w:szCs w:val="20"/>
                <w:lang w:eastAsia="nb-NO"/>
              </w:rPr>
              <w:br/>
              <w:t>forsknings- og formidlingsstillinger*****</w:t>
            </w:r>
          </w:p>
        </w:tc>
        <w:tc>
          <w:tcPr>
            <w:tcW w:w="1069" w:type="dxa"/>
            <w:tcBorders>
              <w:top w:val="nil"/>
              <w:left w:val="nil"/>
              <w:bottom w:val="single" w:sz="4" w:space="0" w:color="auto"/>
              <w:right w:val="nil"/>
            </w:tcBorders>
            <w:shd w:val="clear" w:color="000000" w:fill="FCD5B4"/>
            <w:noWrap/>
            <w:vAlign w:val="bottom"/>
            <w:hideMark/>
          </w:tcPr>
          <w:p w14:paraId="3D552F05"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07F9B19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827" w:type="dxa"/>
            <w:tcBorders>
              <w:top w:val="nil"/>
              <w:left w:val="nil"/>
              <w:bottom w:val="single" w:sz="4" w:space="0" w:color="auto"/>
              <w:right w:val="single" w:sz="8" w:space="0" w:color="auto"/>
            </w:tcBorders>
            <w:shd w:val="clear" w:color="000000" w:fill="FCD5B4"/>
            <w:noWrap/>
            <w:vAlign w:val="bottom"/>
            <w:hideMark/>
          </w:tcPr>
          <w:p w14:paraId="111F322C"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20" w:type="dxa"/>
            <w:tcBorders>
              <w:top w:val="nil"/>
              <w:left w:val="nil"/>
              <w:bottom w:val="single" w:sz="4" w:space="0" w:color="auto"/>
              <w:right w:val="nil"/>
            </w:tcBorders>
            <w:shd w:val="clear" w:color="000000" w:fill="FCD5B4"/>
            <w:noWrap/>
            <w:vAlign w:val="bottom"/>
            <w:hideMark/>
          </w:tcPr>
          <w:p w14:paraId="74D47190"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01" w:type="dxa"/>
            <w:tcBorders>
              <w:top w:val="nil"/>
              <w:left w:val="nil"/>
              <w:bottom w:val="single" w:sz="4" w:space="0" w:color="auto"/>
              <w:right w:val="nil"/>
            </w:tcBorders>
            <w:shd w:val="clear" w:color="000000" w:fill="FCD5B4"/>
            <w:noWrap/>
            <w:vAlign w:val="bottom"/>
            <w:hideMark/>
          </w:tcPr>
          <w:p w14:paraId="15158844"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c>
          <w:tcPr>
            <w:tcW w:w="910" w:type="dxa"/>
            <w:tcBorders>
              <w:top w:val="nil"/>
              <w:left w:val="nil"/>
              <w:bottom w:val="single" w:sz="4" w:space="0" w:color="auto"/>
              <w:right w:val="single" w:sz="4" w:space="0" w:color="auto"/>
            </w:tcBorders>
            <w:shd w:val="clear" w:color="000000" w:fill="FCD5B4"/>
            <w:noWrap/>
            <w:vAlign w:val="bottom"/>
            <w:hideMark/>
          </w:tcPr>
          <w:p w14:paraId="7619625B"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 </w:t>
            </w:r>
          </w:p>
        </w:tc>
      </w:tr>
      <w:tr w:rsidR="009F5EA4" w:rsidRPr="009F5EA4" w14:paraId="0F848D69" w14:textId="77777777" w:rsidTr="00494620">
        <w:trPr>
          <w:trHeight w:val="239"/>
        </w:trPr>
        <w:tc>
          <w:tcPr>
            <w:tcW w:w="4041" w:type="dxa"/>
            <w:tcBorders>
              <w:top w:val="single" w:sz="4" w:space="0" w:color="auto"/>
              <w:left w:val="single" w:sz="4" w:space="0" w:color="auto"/>
              <w:bottom w:val="single" w:sz="4" w:space="0" w:color="auto"/>
              <w:right w:val="single" w:sz="4" w:space="0" w:color="auto"/>
            </w:tcBorders>
            <w:shd w:val="clear" w:color="auto" w:fill="auto"/>
            <w:vAlign w:val="bottom"/>
          </w:tcPr>
          <w:p w14:paraId="7AABC2C6" w14:textId="77777777" w:rsidR="009F5EA4" w:rsidRPr="009F5EA4" w:rsidRDefault="009F5EA4" w:rsidP="009F5EA4">
            <w:pPr>
              <w:spacing w:after="0" w:line="240" w:lineRule="auto"/>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 xml:space="preserve">                                                              2020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C2443"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45,9 %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7DB6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54,1 %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9000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388FA"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45,9 %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AB6B6"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54,1 %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0406E"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40,5</w:t>
            </w:r>
          </w:p>
        </w:tc>
      </w:tr>
      <w:tr w:rsidR="009F5EA4" w:rsidRPr="009F5EA4" w14:paraId="1C798345" w14:textId="77777777" w:rsidTr="00494620">
        <w:trPr>
          <w:trHeight w:val="239"/>
        </w:trPr>
        <w:tc>
          <w:tcPr>
            <w:tcW w:w="4041" w:type="dxa"/>
            <w:tcBorders>
              <w:top w:val="single" w:sz="4" w:space="0" w:color="auto"/>
              <w:left w:val="single" w:sz="4" w:space="0" w:color="auto"/>
              <w:bottom w:val="single" w:sz="4" w:space="0" w:color="auto"/>
              <w:right w:val="single" w:sz="8" w:space="0" w:color="auto"/>
            </w:tcBorders>
            <w:shd w:val="clear" w:color="000000" w:fill="FFFFFF"/>
            <w:noWrap/>
            <w:vAlign w:val="bottom"/>
          </w:tcPr>
          <w:p w14:paraId="6B31B9A0" w14:textId="77777777" w:rsidR="009F5EA4" w:rsidRPr="009F5EA4" w:rsidRDefault="009F5EA4" w:rsidP="009F5EA4">
            <w:pPr>
              <w:spacing w:after="0" w:line="240" w:lineRule="auto"/>
              <w:jc w:val="right"/>
              <w:rPr>
                <w:rFonts w:ascii="Arial" w:eastAsia="Times New Roman" w:hAnsi="Arial" w:cs="Arial"/>
                <w:i/>
                <w:iCs/>
                <w:sz w:val="20"/>
                <w:szCs w:val="20"/>
                <w:lang w:eastAsia="nb-NO"/>
              </w:rPr>
            </w:pPr>
            <w:r w:rsidRPr="009F5EA4">
              <w:rPr>
                <w:rFonts w:ascii="Arial" w:eastAsia="Times New Roman" w:hAnsi="Arial" w:cs="Arial"/>
                <w:i/>
                <w:iCs/>
                <w:sz w:val="20"/>
                <w:szCs w:val="20"/>
                <w:lang w:eastAsia="nb-NO"/>
              </w:rPr>
              <w:t>2019</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DAB3013"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43,1 %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5B6039F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56,9 %</w:t>
            </w:r>
          </w:p>
        </w:tc>
        <w:tc>
          <w:tcPr>
            <w:tcW w:w="827" w:type="dxa"/>
            <w:tcBorders>
              <w:top w:val="single" w:sz="4" w:space="0" w:color="auto"/>
              <w:left w:val="nil"/>
              <w:bottom w:val="single" w:sz="4" w:space="0" w:color="auto"/>
              <w:right w:val="single" w:sz="8" w:space="0" w:color="auto"/>
            </w:tcBorders>
            <w:shd w:val="clear" w:color="auto" w:fill="auto"/>
            <w:noWrap/>
            <w:vAlign w:val="bottom"/>
          </w:tcPr>
          <w:p w14:paraId="159CBCA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43,2</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38FF3408"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43,1 %</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317BE20F"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59,9 %</w:t>
            </w:r>
          </w:p>
        </w:tc>
        <w:tc>
          <w:tcPr>
            <w:tcW w:w="910" w:type="dxa"/>
            <w:tcBorders>
              <w:top w:val="single" w:sz="4" w:space="0" w:color="auto"/>
              <w:left w:val="nil"/>
              <w:bottom w:val="single" w:sz="4" w:space="0" w:color="auto"/>
              <w:right w:val="single" w:sz="8" w:space="0" w:color="auto"/>
            </w:tcBorders>
            <w:shd w:val="clear" w:color="auto" w:fill="auto"/>
            <w:noWrap/>
            <w:vAlign w:val="bottom"/>
          </w:tcPr>
          <w:p w14:paraId="789C3A67" w14:textId="77777777" w:rsidR="009F5EA4" w:rsidRPr="009F5EA4" w:rsidRDefault="009F5EA4" w:rsidP="009F5EA4">
            <w:pPr>
              <w:spacing w:after="0" w:line="240" w:lineRule="auto"/>
              <w:jc w:val="right"/>
              <w:rPr>
                <w:rFonts w:ascii="Arial" w:eastAsia="Times New Roman" w:hAnsi="Arial" w:cs="Arial"/>
                <w:sz w:val="20"/>
                <w:szCs w:val="20"/>
                <w:lang w:eastAsia="nb-NO"/>
              </w:rPr>
            </w:pPr>
            <w:r w:rsidRPr="009F5EA4">
              <w:rPr>
                <w:rFonts w:ascii="Arial" w:eastAsia="Times New Roman" w:hAnsi="Arial" w:cs="Arial"/>
                <w:sz w:val="20"/>
                <w:szCs w:val="20"/>
                <w:lang w:eastAsia="nb-NO"/>
              </w:rPr>
              <w:t>43,17</w:t>
            </w:r>
          </w:p>
        </w:tc>
      </w:tr>
      <w:tr w:rsidR="009F5EA4" w:rsidRPr="009F5EA4" w14:paraId="17BE7F92" w14:textId="77777777" w:rsidTr="00494620">
        <w:trPr>
          <w:trHeight w:val="239"/>
        </w:trPr>
        <w:tc>
          <w:tcPr>
            <w:tcW w:w="4041" w:type="dxa"/>
            <w:tcBorders>
              <w:top w:val="nil"/>
              <w:left w:val="single" w:sz="4" w:space="0" w:color="auto"/>
              <w:bottom w:val="nil"/>
              <w:right w:val="nil"/>
            </w:tcBorders>
            <w:shd w:val="clear" w:color="auto" w:fill="auto"/>
            <w:noWrap/>
            <w:vAlign w:val="bottom"/>
            <w:hideMark/>
          </w:tcPr>
          <w:p w14:paraId="7CADBFA9"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 xml:space="preserve">* </w:t>
            </w:r>
            <w:proofErr w:type="spellStart"/>
            <w:r w:rsidRPr="009F5EA4">
              <w:rPr>
                <w:rFonts w:ascii="Arial" w:eastAsia="Times New Roman" w:hAnsi="Arial" w:cs="Arial"/>
                <w:i/>
                <w:iCs/>
                <w:sz w:val="16"/>
                <w:szCs w:val="16"/>
                <w:lang w:eastAsia="nb-NO"/>
              </w:rPr>
              <w:t>Adm</w:t>
            </w:r>
            <w:proofErr w:type="spellEnd"/>
            <w:r w:rsidRPr="009F5EA4">
              <w:rPr>
                <w:rFonts w:ascii="Arial" w:eastAsia="Times New Roman" w:hAnsi="Arial" w:cs="Arial"/>
                <w:i/>
                <w:iCs/>
                <w:sz w:val="16"/>
                <w:szCs w:val="16"/>
                <w:lang w:eastAsia="nb-NO"/>
              </w:rPr>
              <w:t xml:space="preserve"> </w:t>
            </w:r>
            <w:proofErr w:type="spellStart"/>
            <w:r w:rsidRPr="009F5EA4">
              <w:rPr>
                <w:rFonts w:ascii="Arial" w:eastAsia="Times New Roman" w:hAnsi="Arial" w:cs="Arial"/>
                <w:i/>
                <w:iCs/>
                <w:sz w:val="16"/>
                <w:szCs w:val="16"/>
                <w:lang w:eastAsia="nb-NO"/>
              </w:rPr>
              <w:t>dir</w:t>
            </w:r>
            <w:proofErr w:type="spellEnd"/>
            <w:r w:rsidRPr="009F5EA4">
              <w:rPr>
                <w:rFonts w:ascii="Arial" w:eastAsia="Times New Roman" w:hAnsi="Arial" w:cs="Arial"/>
                <w:i/>
                <w:iCs/>
                <w:sz w:val="16"/>
                <w:szCs w:val="16"/>
                <w:lang w:eastAsia="nb-NO"/>
              </w:rPr>
              <w:t xml:space="preserve"> (1062)</w:t>
            </w:r>
          </w:p>
          <w:p w14:paraId="309EAF2E" w14:textId="77777777" w:rsidR="009F5EA4" w:rsidRPr="009F5EA4" w:rsidRDefault="009F5EA4" w:rsidP="009F5EA4">
            <w:pPr>
              <w:spacing w:after="0" w:line="240" w:lineRule="auto"/>
              <w:rPr>
                <w:rFonts w:ascii="Arial" w:eastAsia="Times New Roman" w:hAnsi="Arial" w:cs="Arial"/>
                <w:i/>
                <w:iCs/>
                <w:sz w:val="16"/>
                <w:szCs w:val="16"/>
                <w:lang w:eastAsia="nb-NO"/>
              </w:rPr>
            </w:pPr>
          </w:p>
        </w:tc>
        <w:tc>
          <w:tcPr>
            <w:tcW w:w="1069" w:type="dxa"/>
            <w:tcBorders>
              <w:top w:val="nil"/>
              <w:left w:val="nil"/>
              <w:bottom w:val="nil"/>
              <w:right w:val="nil"/>
            </w:tcBorders>
            <w:shd w:val="clear" w:color="auto" w:fill="auto"/>
            <w:noWrap/>
            <w:vAlign w:val="bottom"/>
            <w:hideMark/>
          </w:tcPr>
          <w:p w14:paraId="52B34A0E" w14:textId="77777777" w:rsidR="009F5EA4" w:rsidRPr="009F5EA4" w:rsidRDefault="009F5EA4" w:rsidP="009F5EA4">
            <w:pPr>
              <w:spacing w:after="0" w:line="240" w:lineRule="auto"/>
              <w:rPr>
                <w:rFonts w:ascii="Arial" w:eastAsia="Times New Roman" w:hAnsi="Arial" w:cs="Arial"/>
                <w:i/>
                <w:iCs/>
                <w:sz w:val="16"/>
                <w:szCs w:val="16"/>
                <w:lang w:eastAsia="nb-NO"/>
              </w:rPr>
            </w:pPr>
          </w:p>
        </w:tc>
        <w:tc>
          <w:tcPr>
            <w:tcW w:w="901" w:type="dxa"/>
            <w:tcBorders>
              <w:top w:val="nil"/>
              <w:left w:val="nil"/>
              <w:bottom w:val="nil"/>
              <w:right w:val="nil"/>
            </w:tcBorders>
            <w:shd w:val="clear" w:color="auto" w:fill="auto"/>
            <w:noWrap/>
            <w:vAlign w:val="bottom"/>
            <w:hideMark/>
          </w:tcPr>
          <w:p w14:paraId="432CECD4" w14:textId="77777777" w:rsidR="009F5EA4" w:rsidRPr="009F5EA4" w:rsidRDefault="009F5EA4" w:rsidP="009F5EA4">
            <w:pPr>
              <w:spacing w:after="0" w:line="240" w:lineRule="auto"/>
              <w:rPr>
                <w:rFonts w:ascii="Arial" w:eastAsia="Times New Roman" w:hAnsi="Arial" w:cs="Arial"/>
                <w:sz w:val="16"/>
                <w:szCs w:val="16"/>
                <w:lang w:eastAsia="nb-NO"/>
              </w:rPr>
            </w:pPr>
          </w:p>
        </w:tc>
        <w:tc>
          <w:tcPr>
            <w:tcW w:w="827" w:type="dxa"/>
            <w:tcBorders>
              <w:top w:val="nil"/>
              <w:left w:val="nil"/>
              <w:bottom w:val="nil"/>
              <w:right w:val="nil"/>
            </w:tcBorders>
            <w:shd w:val="clear" w:color="auto" w:fill="auto"/>
            <w:noWrap/>
            <w:vAlign w:val="bottom"/>
            <w:hideMark/>
          </w:tcPr>
          <w:p w14:paraId="2D865084" w14:textId="77777777" w:rsidR="009F5EA4" w:rsidRPr="009F5EA4" w:rsidRDefault="009F5EA4" w:rsidP="009F5EA4">
            <w:pPr>
              <w:spacing w:after="0" w:line="240" w:lineRule="auto"/>
              <w:rPr>
                <w:rFonts w:ascii="Arial" w:eastAsia="Times New Roman" w:hAnsi="Arial" w:cs="Arial"/>
                <w:sz w:val="16"/>
                <w:szCs w:val="16"/>
                <w:lang w:eastAsia="nb-NO"/>
              </w:rPr>
            </w:pPr>
          </w:p>
        </w:tc>
        <w:tc>
          <w:tcPr>
            <w:tcW w:w="920" w:type="dxa"/>
            <w:tcBorders>
              <w:top w:val="nil"/>
              <w:left w:val="nil"/>
              <w:bottom w:val="nil"/>
              <w:right w:val="nil"/>
            </w:tcBorders>
            <w:shd w:val="clear" w:color="auto" w:fill="auto"/>
            <w:noWrap/>
            <w:vAlign w:val="bottom"/>
            <w:hideMark/>
          </w:tcPr>
          <w:p w14:paraId="14CBA715" w14:textId="77777777" w:rsidR="009F5EA4" w:rsidRPr="009F5EA4" w:rsidRDefault="009F5EA4" w:rsidP="009F5EA4">
            <w:pPr>
              <w:spacing w:after="0" w:line="240" w:lineRule="auto"/>
              <w:rPr>
                <w:rFonts w:ascii="Arial" w:eastAsia="Times New Roman" w:hAnsi="Arial" w:cs="Arial"/>
                <w:sz w:val="16"/>
                <w:szCs w:val="16"/>
                <w:lang w:eastAsia="nb-NO"/>
              </w:rPr>
            </w:pPr>
          </w:p>
        </w:tc>
        <w:tc>
          <w:tcPr>
            <w:tcW w:w="901" w:type="dxa"/>
            <w:tcBorders>
              <w:top w:val="nil"/>
              <w:left w:val="nil"/>
              <w:bottom w:val="nil"/>
              <w:right w:val="nil"/>
            </w:tcBorders>
            <w:shd w:val="clear" w:color="auto" w:fill="auto"/>
            <w:noWrap/>
            <w:vAlign w:val="bottom"/>
            <w:hideMark/>
          </w:tcPr>
          <w:p w14:paraId="63D57CE9" w14:textId="77777777" w:rsidR="009F5EA4" w:rsidRPr="009F5EA4" w:rsidRDefault="009F5EA4" w:rsidP="009F5EA4">
            <w:pPr>
              <w:spacing w:after="0" w:line="240" w:lineRule="auto"/>
              <w:rPr>
                <w:rFonts w:ascii="Arial" w:eastAsia="Times New Roman" w:hAnsi="Arial" w:cs="Arial"/>
                <w:sz w:val="16"/>
                <w:szCs w:val="16"/>
                <w:lang w:eastAsia="nb-NO"/>
              </w:rPr>
            </w:pPr>
          </w:p>
        </w:tc>
        <w:tc>
          <w:tcPr>
            <w:tcW w:w="910" w:type="dxa"/>
            <w:tcBorders>
              <w:top w:val="nil"/>
              <w:left w:val="nil"/>
              <w:bottom w:val="nil"/>
              <w:right w:val="single" w:sz="4" w:space="0" w:color="auto"/>
            </w:tcBorders>
            <w:shd w:val="clear" w:color="auto" w:fill="auto"/>
            <w:noWrap/>
            <w:vAlign w:val="bottom"/>
            <w:hideMark/>
          </w:tcPr>
          <w:p w14:paraId="1025DDE6"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160BFEFD" w14:textId="77777777" w:rsidTr="00494620">
        <w:trPr>
          <w:trHeight w:val="267"/>
        </w:trPr>
        <w:tc>
          <w:tcPr>
            <w:tcW w:w="8659" w:type="dxa"/>
            <w:gridSpan w:val="6"/>
            <w:tcBorders>
              <w:top w:val="nil"/>
              <w:left w:val="single" w:sz="4" w:space="0" w:color="auto"/>
              <w:bottom w:val="nil"/>
              <w:right w:val="nil"/>
            </w:tcBorders>
            <w:shd w:val="clear" w:color="auto" w:fill="auto"/>
            <w:noWrap/>
            <w:vAlign w:val="bottom"/>
            <w:hideMark/>
          </w:tcPr>
          <w:p w14:paraId="0230D4AA"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 xml:space="preserve">** PØ sjef (1056), </w:t>
            </w:r>
            <w:proofErr w:type="spellStart"/>
            <w:r w:rsidRPr="009F5EA4">
              <w:rPr>
                <w:rFonts w:ascii="Arial" w:eastAsia="Times New Roman" w:hAnsi="Arial" w:cs="Arial"/>
                <w:i/>
                <w:iCs/>
                <w:sz w:val="16"/>
                <w:szCs w:val="16"/>
                <w:lang w:eastAsia="nb-NO"/>
              </w:rPr>
              <w:t>Komm.sjef</w:t>
            </w:r>
            <w:proofErr w:type="spellEnd"/>
            <w:r w:rsidRPr="009F5EA4">
              <w:rPr>
                <w:rFonts w:ascii="Arial" w:eastAsia="Times New Roman" w:hAnsi="Arial" w:cs="Arial"/>
                <w:i/>
                <w:iCs/>
                <w:sz w:val="16"/>
                <w:szCs w:val="16"/>
                <w:lang w:eastAsia="nb-NO"/>
              </w:rPr>
              <w:t xml:space="preserve"> (1057) IKT sjef (1407), AFB sjef (1407), Studiesjef (1407), Eiendomssjef (1407), </w:t>
            </w:r>
          </w:p>
        </w:tc>
        <w:tc>
          <w:tcPr>
            <w:tcW w:w="910" w:type="dxa"/>
            <w:tcBorders>
              <w:top w:val="nil"/>
              <w:left w:val="nil"/>
              <w:bottom w:val="nil"/>
              <w:right w:val="single" w:sz="4" w:space="0" w:color="auto"/>
            </w:tcBorders>
            <w:shd w:val="clear" w:color="auto" w:fill="auto"/>
            <w:noWrap/>
            <w:vAlign w:val="bottom"/>
            <w:hideMark/>
          </w:tcPr>
          <w:p w14:paraId="265B4252"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68065AA1" w14:textId="77777777" w:rsidTr="00494620">
        <w:trPr>
          <w:trHeight w:val="267"/>
        </w:trPr>
        <w:tc>
          <w:tcPr>
            <w:tcW w:w="6011" w:type="dxa"/>
            <w:gridSpan w:val="3"/>
            <w:tcBorders>
              <w:top w:val="nil"/>
              <w:left w:val="single" w:sz="4" w:space="0" w:color="auto"/>
              <w:bottom w:val="nil"/>
              <w:right w:val="nil"/>
            </w:tcBorders>
            <w:shd w:val="clear" w:color="auto" w:fill="auto"/>
            <w:noWrap/>
            <w:vAlign w:val="bottom"/>
            <w:hideMark/>
          </w:tcPr>
          <w:p w14:paraId="6541E70E"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 xml:space="preserve"> seksjonsleder (instituttleder 1475), arkivleder (1072), seksjonssjef (1211) og kontorsjef (1054)</w:t>
            </w:r>
          </w:p>
          <w:p w14:paraId="2C49F84D" w14:textId="77777777" w:rsidR="009F5EA4" w:rsidRPr="009F5EA4" w:rsidRDefault="009F5EA4" w:rsidP="009F5EA4">
            <w:pPr>
              <w:spacing w:after="0" w:line="240" w:lineRule="auto"/>
              <w:rPr>
                <w:rFonts w:ascii="Arial" w:eastAsia="Times New Roman" w:hAnsi="Arial" w:cs="Arial"/>
                <w:i/>
                <w:iCs/>
                <w:sz w:val="16"/>
                <w:szCs w:val="16"/>
                <w:lang w:eastAsia="nb-NO"/>
              </w:rPr>
            </w:pPr>
          </w:p>
          <w:p w14:paraId="2CC77140" w14:textId="77777777" w:rsidR="009F5EA4" w:rsidRPr="009F5EA4" w:rsidRDefault="009F5EA4" w:rsidP="009F5EA4">
            <w:pPr>
              <w:spacing w:after="0" w:line="240" w:lineRule="auto"/>
              <w:rPr>
                <w:rFonts w:ascii="Arial" w:eastAsia="Times New Roman" w:hAnsi="Arial" w:cs="Arial"/>
                <w:i/>
                <w:iCs/>
                <w:sz w:val="16"/>
                <w:szCs w:val="16"/>
                <w:lang w:eastAsia="nb-NO"/>
              </w:rPr>
            </w:pPr>
          </w:p>
        </w:tc>
        <w:tc>
          <w:tcPr>
            <w:tcW w:w="827" w:type="dxa"/>
            <w:tcBorders>
              <w:top w:val="nil"/>
              <w:left w:val="nil"/>
              <w:bottom w:val="nil"/>
              <w:right w:val="nil"/>
            </w:tcBorders>
            <w:shd w:val="clear" w:color="auto" w:fill="auto"/>
            <w:noWrap/>
            <w:vAlign w:val="bottom"/>
            <w:hideMark/>
          </w:tcPr>
          <w:p w14:paraId="7A505E77"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20" w:type="dxa"/>
            <w:tcBorders>
              <w:top w:val="nil"/>
              <w:left w:val="nil"/>
              <w:bottom w:val="nil"/>
              <w:right w:val="nil"/>
            </w:tcBorders>
            <w:shd w:val="clear" w:color="auto" w:fill="auto"/>
            <w:noWrap/>
            <w:vAlign w:val="bottom"/>
            <w:hideMark/>
          </w:tcPr>
          <w:p w14:paraId="7845009A"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01" w:type="dxa"/>
            <w:tcBorders>
              <w:top w:val="nil"/>
              <w:left w:val="nil"/>
              <w:bottom w:val="nil"/>
              <w:right w:val="nil"/>
            </w:tcBorders>
            <w:shd w:val="clear" w:color="auto" w:fill="auto"/>
            <w:noWrap/>
            <w:vAlign w:val="bottom"/>
            <w:hideMark/>
          </w:tcPr>
          <w:p w14:paraId="0A34FA14"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10" w:type="dxa"/>
            <w:tcBorders>
              <w:top w:val="nil"/>
              <w:left w:val="nil"/>
              <w:bottom w:val="nil"/>
              <w:right w:val="single" w:sz="4" w:space="0" w:color="auto"/>
            </w:tcBorders>
            <w:shd w:val="clear" w:color="auto" w:fill="auto"/>
            <w:noWrap/>
            <w:vAlign w:val="bottom"/>
            <w:hideMark/>
          </w:tcPr>
          <w:p w14:paraId="2D6A748F"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3EBD681D" w14:textId="77777777" w:rsidTr="00494620">
        <w:trPr>
          <w:trHeight w:val="267"/>
        </w:trPr>
        <w:tc>
          <w:tcPr>
            <w:tcW w:w="8659" w:type="dxa"/>
            <w:gridSpan w:val="6"/>
            <w:tcBorders>
              <w:top w:val="nil"/>
              <w:left w:val="single" w:sz="4" w:space="0" w:color="auto"/>
              <w:bottom w:val="nil"/>
              <w:right w:val="nil"/>
            </w:tcBorders>
            <w:shd w:val="clear" w:color="auto" w:fill="auto"/>
            <w:noWrap/>
            <w:vAlign w:val="bottom"/>
            <w:hideMark/>
          </w:tcPr>
          <w:p w14:paraId="56CFB3AB"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***Førstefullmektig (1069), sekretær (1070), førstesekretær (1063), konsulent (1064), konsulent (1065), førstekonsulent (1408), rådgiver (1434), spesialrådgiver (1220), seniorkonsulent (1363) og seniorrådgiver (1364),</w:t>
            </w:r>
          </w:p>
        </w:tc>
        <w:tc>
          <w:tcPr>
            <w:tcW w:w="910" w:type="dxa"/>
            <w:tcBorders>
              <w:top w:val="nil"/>
              <w:left w:val="nil"/>
              <w:bottom w:val="nil"/>
              <w:right w:val="single" w:sz="4" w:space="0" w:color="auto"/>
            </w:tcBorders>
            <w:shd w:val="clear" w:color="auto" w:fill="auto"/>
            <w:noWrap/>
            <w:vAlign w:val="bottom"/>
            <w:hideMark/>
          </w:tcPr>
          <w:p w14:paraId="792C9783"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126E6EC0" w14:textId="77777777" w:rsidTr="00494620">
        <w:trPr>
          <w:trHeight w:val="267"/>
        </w:trPr>
        <w:tc>
          <w:tcPr>
            <w:tcW w:w="4041" w:type="dxa"/>
            <w:tcBorders>
              <w:top w:val="nil"/>
              <w:left w:val="single" w:sz="4" w:space="0" w:color="auto"/>
              <w:bottom w:val="nil"/>
              <w:right w:val="nil"/>
            </w:tcBorders>
            <w:shd w:val="clear" w:color="auto" w:fill="auto"/>
            <w:noWrap/>
            <w:vAlign w:val="bottom"/>
            <w:hideMark/>
          </w:tcPr>
          <w:p w14:paraId="034FED31" w14:textId="77777777" w:rsidR="009F5EA4" w:rsidRPr="009F5EA4" w:rsidRDefault="009F5EA4" w:rsidP="009F5EA4">
            <w:pPr>
              <w:spacing w:after="0" w:line="240" w:lineRule="auto"/>
              <w:rPr>
                <w:rFonts w:ascii="Arial" w:eastAsia="Times New Roman" w:hAnsi="Arial" w:cs="Arial"/>
                <w:i/>
                <w:iCs/>
                <w:sz w:val="16"/>
                <w:szCs w:val="16"/>
                <w:lang w:eastAsia="nb-NO"/>
              </w:rPr>
            </w:pPr>
          </w:p>
        </w:tc>
        <w:tc>
          <w:tcPr>
            <w:tcW w:w="1069" w:type="dxa"/>
            <w:tcBorders>
              <w:top w:val="nil"/>
              <w:left w:val="nil"/>
              <w:bottom w:val="nil"/>
              <w:right w:val="nil"/>
            </w:tcBorders>
            <w:shd w:val="clear" w:color="auto" w:fill="auto"/>
            <w:noWrap/>
            <w:vAlign w:val="bottom"/>
            <w:hideMark/>
          </w:tcPr>
          <w:p w14:paraId="2C4B1D4F" w14:textId="77777777" w:rsidR="009F5EA4" w:rsidRPr="009F5EA4" w:rsidRDefault="009F5EA4" w:rsidP="009F5EA4">
            <w:pPr>
              <w:spacing w:after="0" w:line="240" w:lineRule="auto"/>
              <w:rPr>
                <w:rFonts w:ascii="Arial" w:eastAsia="Times New Roman" w:hAnsi="Arial" w:cs="Arial"/>
                <w:i/>
                <w:iCs/>
                <w:sz w:val="16"/>
                <w:szCs w:val="16"/>
                <w:highlight w:val="cyan"/>
                <w:lang w:eastAsia="nb-NO"/>
              </w:rPr>
            </w:pPr>
          </w:p>
        </w:tc>
        <w:tc>
          <w:tcPr>
            <w:tcW w:w="901" w:type="dxa"/>
            <w:tcBorders>
              <w:top w:val="nil"/>
              <w:left w:val="nil"/>
              <w:bottom w:val="nil"/>
              <w:right w:val="nil"/>
            </w:tcBorders>
            <w:shd w:val="clear" w:color="auto" w:fill="auto"/>
            <w:noWrap/>
            <w:vAlign w:val="bottom"/>
            <w:hideMark/>
          </w:tcPr>
          <w:p w14:paraId="58B0357E"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827" w:type="dxa"/>
            <w:tcBorders>
              <w:top w:val="nil"/>
              <w:left w:val="nil"/>
              <w:bottom w:val="nil"/>
              <w:right w:val="nil"/>
            </w:tcBorders>
            <w:shd w:val="clear" w:color="auto" w:fill="auto"/>
            <w:noWrap/>
            <w:vAlign w:val="bottom"/>
            <w:hideMark/>
          </w:tcPr>
          <w:p w14:paraId="7B0112CA"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20" w:type="dxa"/>
            <w:tcBorders>
              <w:top w:val="nil"/>
              <w:left w:val="nil"/>
              <w:bottom w:val="nil"/>
              <w:right w:val="nil"/>
            </w:tcBorders>
            <w:shd w:val="clear" w:color="auto" w:fill="auto"/>
            <w:noWrap/>
            <w:vAlign w:val="bottom"/>
            <w:hideMark/>
          </w:tcPr>
          <w:p w14:paraId="733ABE6C"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01" w:type="dxa"/>
            <w:tcBorders>
              <w:top w:val="nil"/>
              <w:left w:val="nil"/>
              <w:bottom w:val="nil"/>
              <w:right w:val="nil"/>
            </w:tcBorders>
            <w:shd w:val="clear" w:color="auto" w:fill="auto"/>
            <w:noWrap/>
            <w:vAlign w:val="bottom"/>
            <w:hideMark/>
          </w:tcPr>
          <w:p w14:paraId="2FA83CEE"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10" w:type="dxa"/>
            <w:tcBorders>
              <w:top w:val="nil"/>
              <w:left w:val="nil"/>
              <w:bottom w:val="nil"/>
              <w:right w:val="single" w:sz="4" w:space="0" w:color="auto"/>
            </w:tcBorders>
            <w:shd w:val="clear" w:color="auto" w:fill="auto"/>
            <w:noWrap/>
            <w:vAlign w:val="bottom"/>
            <w:hideMark/>
          </w:tcPr>
          <w:p w14:paraId="64364E80"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5E5C9289" w14:textId="77777777" w:rsidTr="00494620">
        <w:trPr>
          <w:trHeight w:val="267"/>
        </w:trPr>
        <w:tc>
          <w:tcPr>
            <w:tcW w:w="7758" w:type="dxa"/>
            <w:gridSpan w:val="5"/>
            <w:tcBorders>
              <w:top w:val="nil"/>
              <w:left w:val="single" w:sz="4" w:space="0" w:color="auto"/>
              <w:bottom w:val="nil"/>
              <w:right w:val="nil"/>
            </w:tcBorders>
            <w:shd w:val="clear" w:color="000000" w:fill="FFFFFF"/>
            <w:noWrap/>
            <w:vAlign w:val="bottom"/>
            <w:hideMark/>
          </w:tcPr>
          <w:p w14:paraId="319B84F5"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 xml:space="preserve">**** professor (1013), professor II (9301), </w:t>
            </w:r>
            <w:proofErr w:type="spellStart"/>
            <w:r w:rsidRPr="009F5EA4">
              <w:rPr>
                <w:rFonts w:ascii="Arial" w:eastAsia="Times New Roman" w:hAnsi="Arial" w:cs="Arial"/>
                <w:i/>
                <w:iCs/>
                <w:sz w:val="16"/>
                <w:szCs w:val="16"/>
                <w:lang w:eastAsia="nb-NO"/>
              </w:rPr>
              <w:t>førsteaman</w:t>
            </w:r>
            <w:proofErr w:type="spellEnd"/>
            <w:r w:rsidRPr="009F5EA4">
              <w:rPr>
                <w:rFonts w:ascii="Arial" w:eastAsia="Times New Roman" w:hAnsi="Arial" w:cs="Arial"/>
                <w:i/>
                <w:iCs/>
                <w:sz w:val="16"/>
                <w:szCs w:val="16"/>
                <w:lang w:eastAsia="nb-NO"/>
              </w:rPr>
              <w:t xml:space="preserve"> (1011), førstelektor (1198), postdoktor (1352), </w:t>
            </w:r>
          </w:p>
        </w:tc>
        <w:tc>
          <w:tcPr>
            <w:tcW w:w="901" w:type="dxa"/>
            <w:tcBorders>
              <w:top w:val="nil"/>
              <w:left w:val="nil"/>
              <w:bottom w:val="nil"/>
              <w:right w:val="nil"/>
            </w:tcBorders>
            <w:shd w:val="clear" w:color="auto" w:fill="auto"/>
            <w:noWrap/>
            <w:vAlign w:val="bottom"/>
            <w:hideMark/>
          </w:tcPr>
          <w:p w14:paraId="3648703D" w14:textId="77777777" w:rsidR="009F5EA4" w:rsidRPr="009F5EA4" w:rsidRDefault="009F5EA4" w:rsidP="009F5EA4">
            <w:pPr>
              <w:spacing w:after="0" w:line="240" w:lineRule="auto"/>
              <w:rPr>
                <w:rFonts w:ascii="Arial" w:eastAsia="Times New Roman" w:hAnsi="Arial" w:cs="Arial"/>
                <w:sz w:val="16"/>
                <w:szCs w:val="16"/>
                <w:highlight w:val="cyan"/>
                <w:lang w:eastAsia="nb-NO"/>
              </w:rPr>
            </w:pPr>
          </w:p>
        </w:tc>
        <w:tc>
          <w:tcPr>
            <w:tcW w:w="910" w:type="dxa"/>
            <w:tcBorders>
              <w:top w:val="nil"/>
              <w:left w:val="nil"/>
              <w:bottom w:val="nil"/>
              <w:right w:val="single" w:sz="4" w:space="0" w:color="auto"/>
            </w:tcBorders>
            <w:shd w:val="clear" w:color="auto" w:fill="auto"/>
            <w:noWrap/>
            <w:vAlign w:val="bottom"/>
            <w:hideMark/>
          </w:tcPr>
          <w:p w14:paraId="1406A7B5"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r w:rsidR="009F5EA4" w:rsidRPr="009F5EA4" w14:paraId="229232D2" w14:textId="77777777" w:rsidTr="00494620">
        <w:trPr>
          <w:trHeight w:val="267"/>
        </w:trPr>
        <w:tc>
          <w:tcPr>
            <w:tcW w:w="6011" w:type="dxa"/>
            <w:gridSpan w:val="3"/>
            <w:tcBorders>
              <w:top w:val="nil"/>
              <w:left w:val="single" w:sz="4" w:space="0" w:color="auto"/>
              <w:bottom w:val="single" w:sz="4" w:space="0" w:color="auto"/>
              <w:right w:val="nil"/>
            </w:tcBorders>
            <w:shd w:val="clear" w:color="auto" w:fill="auto"/>
            <w:noWrap/>
            <w:vAlign w:val="bottom"/>
            <w:hideMark/>
          </w:tcPr>
          <w:p w14:paraId="206E6C0F"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forsker (1109, 1110, 1183),</w:t>
            </w:r>
          </w:p>
          <w:p w14:paraId="47345091" w14:textId="77777777" w:rsidR="009F5EA4" w:rsidRPr="009F5EA4" w:rsidRDefault="009F5EA4" w:rsidP="009F5EA4">
            <w:pPr>
              <w:spacing w:after="0" w:line="240" w:lineRule="auto"/>
              <w:rPr>
                <w:rFonts w:ascii="Arial" w:eastAsia="Times New Roman" w:hAnsi="Arial" w:cs="Arial"/>
                <w:i/>
                <w:iCs/>
                <w:sz w:val="16"/>
                <w:szCs w:val="16"/>
                <w:lang w:eastAsia="nb-NO"/>
              </w:rPr>
            </w:pPr>
          </w:p>
          <w:p w14:paraId="3D03B1B4" w14:textId="77777777" w:rsidR="009F5EA4" w:rsidRPr="009F5EA4" w:rsidRDefault="009F5EA4" w:rsidP="009F5EA4">
            <w:pPr>
              <w:spacing w:after="0" w:line="240" w:lineRule="auto"/>
              <w:rPr>
                <w:rFonts w:ascii="Arial" w:eastAsia="Times New Roman" w:hAnsi="Arial" w:cs="Arial"/>
                <w:i/>
                <w:iCs/>
                <w:sz w:val="16"/>
                <w:szCs w:val="16"/>
                <w:lang w:eastAsia="nb-NO"/>
              </w:rPr>
            </w:pPr>
            <w:r w:rsidRPr="009F5EA4">
              <w:rPr>
                <w:rFonts w:ascii="Arial" w:eastAsia="Times New Roman" w:hAnsi="Arial" w:cs="Arial"/>
                <w:i/>
                <w:iCs/>
                <w:sz w:val="16"/>
                <w:szCs w:val="16"/>
                <w:lang w:eastAsia="nb-NO"/>
              </w:rPr>
              <w:t>***** stipendiater (1017 og 1378)</w:t>
            </w:r>
          </w:p>
        </w:tc>
        <w:tc>
          <w:tcPr>
            <w:tcW w:w="827" w:type="dxa"/>
            <w:tcBorders>
              <w:top w:val="nil"/>
              <w:left w:val="nil"/>
              <w:bottom w:val="single" w:sz="4" w:space="0" w:color="auto"/>
              <w:right w:val="nil"/>
            </w:tcBorders>
            <w:shd w:val="clear" w:color="auto" w:fill="auto"/>
            <w:noWrap/>
            <w:vAlign w:val="bottom"/>
            <w:hideMark/>
          </w:tcPr>
          <w:p w14:paraId="51C516DD"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c>
          <w:tcPr>
            <w:tcW w:w="920" w:type="dxa"/>
            <w:tcBorders>
              <w:top w:val="nil"/>
              <w:left w:val="nil"/>
              <w:bottom w:val="single" w:sz="4" w:space="0" w:color="auto"/>
              <w:right w:val="nil"/>
            </w:tcBorders>
            <w:shd w:val="clear" w:color="auto" w:fill="auto"/>
            <w:noWrap/>
            <w:vAlign w:val="bottom"/>
            <w:hideMark/>
          </w:tcPr>
          <w:p w14:paraId="110AF946"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c>
          <w:tcPr>
            <w:tcW w:w="901" w:type="dxa"/>
            <w:tcBorders>
              <w:top w:val="nil"/>
              <w:left w:val="nil"/>
              <w:bottom w:val="single" w:sz="4" w:space="0" w:color="auto"/>
              <w:right w:val="nil"/>
            </w:tcBorders>
            <w:shd w:val="clear" w:color="auto" w:fill="auto"/>
            <w:noWrap/>
            <w:vAlign w:val="bottom"/>
            <w:hideMark/>
          </w:tcPr>
          <w:p w14:paraId="6D09B5DD"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c>
          <w:tcPr>
            <w:tcW w:w="910" w:type="dxa"/>
            <w:tcBorders>
              <w:top w:val="nil"/>
              <w:left w:val="nil"/>
              <w:bottom w:val="single" w:sz="4" w:space="0" w:color="auto"/>
              <w:right w:val="single" w:sz="4" w:space="0" w:color="auto"/>
            </w:tcBorders>
            <w:shd w:val="clear" w:color="auto" w:fill="auto"/>
            <w:noWrap/>
            <w:vAlign w:val="bottom"/>
            <w:hideMark/>
          </w:tcPr>
          <w:p w14:paraId="2892CB69" w14:textId="77777777" w:rsidR="009F5EA4" w:rsidRPr="009F5EA4" w:rsidRDefault="009F5EA4" w:rsidP="009F5EA4">
            <w:pPr>
              <w:spacing w:after="0" w:line="240" w:lineRule="auto"/>
              <w:rPr>
                <w:rFonts w:ascii="Arial" w:eastAsia="Times New Roman" w:hAnsi="Arial" w:cs="Arial"/>
                <w:sz w:val="16"/>
                <w:szCs w:val="16"/>
                <w:lang w:eastAsia="nb-NO"/>
              </w:rPr>
            </w:pPr>
            <w:r w:rsidRPr="009F5EA4">
              <w:rPr>
                <w:rFonts w:ascii="Arial" w:eastAsia="Times New Roman" w:hAnsi="Arial" w:cs="Arial"/>
                <w:sz w:val="16"/>
                <w:szCs w:val="16"/>
                <w:lang w:eastAsia="nb-NO"/>
              </w:rPr>
              <w:t> </w:t>
            </w:r>
          </w:p>
        </w:tc>
      </w:tr>
    </w:tbl>
    <w:p w14:paraId="316C271F" w14:textId="1D259E6A" w:rsidR="009F5EA4" w:rsidRDefault="009F5EA4" w:rsidP="009F5EA4">
      <w:pPr>
        <w:rPr>
          <w:rFonts w:ascii="Arial" w:eastAsia="Times New Roman" w:hAnsi="Arial" w:cs="Arial"/>
          <w:b/>
          <w:bCs/>
          <w:sz w:val="24"/>
          <w:szCs w:val="24"/>
        </w:rPr>
      </w:pPr>
    </w:p>
    <w:p w14:paraId="5F8F8726" w14:textId="77777777" w:rsidR="004402DF" w:rsidRPr="004D28FE" w:rsidRDefault="004402DF" w:rsidP="009F5EA4">
      <w:pPr>
        <w:rPr>
          <w:rFonts w:ascii="Arial" w:hAnsi="Arial" w:cs="Arial"/>
          <w:sz w:val="24"/>
          <w:szCs w:val="24"/>
        </w:rPr>
      </w:pPr>
    </w:p>
    <w:sectPr w:rsidR="004402DF" w:rsidRPr="004D28FE">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836C" w14:textId="77777777" w:rsidR="00494620" w:rsidRDefault="00494620" w:rsidP="00093CFB">
      <w:pPr>
        <w:spacing w:after="0" w:line="240" w:lineRule="auto"/>
      </w:pPr>
      <w:r>
        <w:separator/>
      </w:r>
    </w:p>
  </w:endnote>
  <w:endnote w:type="continuationSeparator" w:id="0">
    <w:p w14:paraId="5C5AB4DD" w14:textId="77777777" w:rsidR="00494620" w:rsidRDefault="00494620" w:rsidP="0009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07A8" w14:textId="77777777" w:rsidR="00494620" w:rsidRDefault="00494620" w:rsidP="0002051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B088D01" w14:textId="77777777" w:rsidR="00494620" w:rsidRDefault="00494620" w:rsidP="0002051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D513" w14:textId="77777777" w:rsidR="00494620" w:rsidRDefault="00494620" w:rsidP="0002051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67BAEFC6" w14:textId="77777777" w:rsidR="00494620" w:rsidRDefault="00494620" w:rsidP="0002051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8D91" w14:textId="77777777" w:rsidR="00494620" w:rsidRDefault="00494620" w:rsidP="00093CFB">
      <w:pPr>
        <w:spacing w:after="0" w:line="240" w:lineRule="auto"/>
      </w:pPr>
      <w:r>
        <w:separator/>
      </w:r>
    </w:p>
  </w:footnote>
  <w:footnote w:type="continuationSeparator" w:id="0">
    <w:p w14:paraId="70622436" w14:textId="77777777" w:rsidR="00494620" w:rsidRDefault="00494620" w:rsidP="00093CFB">
      <w:pPr>
        <w:spacing w:after="0" w:line="240" w:lineRule="auto"/>
      </w:pPr>
      <w:r>
        <w:continuationSeparator/>
      </w:r>
    </w:p>
  </w:footnote>
  <w:footnote w:id="1">
    <w:p w14:paraId="29B05308" w14:textId="426FBD81" w:rsidR="00494620" w:rsidRPr="003E42B1" w:rsidRDefault="00494620">
      <w:pPr>
        <w:pStyle w:val="Fotnotetekst"/>
        <w:rPr>
          <w:lang w:val="nb-NO"/>
        </w:rPr>
      </w:pPr>
      <w:r>
        <w:rPr>
          <w:rStyle w:val="Fotnotereferanse"/>
        </w:rPr>
        <w:footnoteRef/>
      </w:r>
      <w:r w:rsidRPr="003E42B1">
        <w:rPr>
          <w:lang w:val="nb-NO"/>
        </w:rPr>
        <w:t xml:space="preserve"> </w:t>
      </w:r>
      <w:r>
        <w:rPr>
          <w:lang w:val="nb-NO"/>
        </w:rPr>
        <w:t xml:space="preserve">NIH ønsker i tillegg å ta med sosial klasse som diskrimineringsgrunnlag.  </w:t>
      </w:r>
    </w:p>
  </w:footnote>
  <w:footnote w:id="2">
    <w:p w14:paraId="3B78BE5E" w14:textId="529CA686" w:rsidR="00494620" w:rsidRPr="004F014A" w:rsidRDefault="00494620">
      <w:pPr>
        <w:pStyle w:val="Fotnotetekst"/>
        <w:rPr>
          <w:rFonts w:ascii="Arial" w:hAnsi="Arial" w:cs="Arial"/>
          <w:lang w:val="nb-NO"/>
        </w:rPr>
      </w:pPr>
      <w:r w:rsidRPr="004F014A">
        <w:rPr>
          <w:rStyle w:val="Fotnotereferanse"/>
          <w:rFonts w:ascii="Arial" w:hAnsi="Arial" w:cs="Arial"/>
        </w:rPr>
        <w:footnoteRef/>
      </w:r>
      <w:r w:rsidRPr="004D513C">
        <w:rPr>
          <w:rFonts w:ascii="Arial" w:hAnsi="Arial" w:cs="Arial"/>
          <w:lang w:val="nb-NO"/>
        </w:rPr>
        <w:t xml:space="preserve"> LDO </w:t>
      </w:r>
      <w:r w:rsidRPr="004D513C">
        <w:rPr>
          <w:rFonts w:ascii="Arial" w:hAnsi="Arial" w:cs="Arial"/>
          <w:sz w:val="24"/>
          <w:szCs w:val="24"/>
          <w:lang w:val="nb-NO"/>
        </w:rPr>
        <w:t>er det organet som fører tilsyn over offentlige virksomheters aktivitetsplikt.</w:t>
      </w:r>
    </w:p>
  </w:footnote>
  <w:footnote w:id="3">
    <w:p w14:paraId="47054D24" w14:textId="77777777" w:rsidR="00494620" w:rsidRPr="00E957AA" w:rsidRDefault="00494620" w:rsidP="00F61415">
      <w:pPr>
        <w:pStyle w:val="Fotnotetekst"/>
        <w:rPr>
          <w:lang w:val="nb-NO"/>
        </w:rPr>
      </w:pPr>
      <w:r>
        <w:rPr>
          <w:rStyle w:val="Fotnotereferanse"/>
        </w:rPr>
        <w:footnoteRef/>
      </w:r>
      <w:r w:rsidRPr="00E957AA">
        <w:rPr>
          <w:lang w:val="nb-NO"/>
        </w:rPr>
        <w:t xml:space="preserve"> </w:t>
      </w:r>
      <w:r>
        <w:rPr>
          <w:lang w:val="nb-NO"/>
        </w:rPr>
        <w:t xml:space="preserve">Flere ulike årsaker til opplevd trakassering på en gang, som f.eks. nedsatt funksjonsevne, annen etnisk bakgrunn, kjønnsmangfold med mer. </w:t>
      </w:r>
    </w:p>
  </w:footnote>
  <w:footnote w:id="4">
    <w:p w14:paraId="1BCA7A31" w14:textId="77777777" w:rsidR="00494620" w:rsidRPr="00EF2564" w:rsidRDefault="00494620" w:rsidP="006478F1">
      <w:pPr>
        <w:pStyle w:val="Fotnotetekst"/>
        <w:rPr>
          <w:lang w:val="nb-NO"/>
        </w:rPr>
      </w:pPr>
      <w:r>
        <w:rPr>
          <w:rStyle w:val="Fotnotereferanse"/>
        </w:rPr>
        <w:footnoteRef/>
      </w:r>
      <w:r w:rsidRPr="00EF2564">
        <w:rPr>
          <w:lang w:val="nb-NO"/>
        </w:rPr>
        <w:t xml:space="preserve"> </w:t>
      </w:r>
      <w:r w:rsidRPr="00093CFB">
        <w:rPr>
          <w:bCs/>
          <w:lang w:val="nb-NO"/>
        </w:rPr>
        <w:t>Nytt i den forsterkete plikten er at arbeidsgivere som en del av bokstav a, også skal gjøre en lønnskartlegging og en kartlegging av ufrivillig deltid. Kartleggingen skal gjøres hvert annet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E735" w14:textId="63B349A0" w:rsidR="00494620" w:rsidRDefault="00494620">
    <w:pPr>
      <w:pStyle w:val="Topptekst"/>
    </w:pPr>
    <w:r>
      <w:rPr>
        <w:noProof/>
      </w:rPr>
      <w:drawing>
        <wp:inline distT="0" distB="0" distL="0" distR="0" wp14:anchorId="4FE8878A" wp14:editId="7B90239D">
          <wp:extent cx="2333625" cy="3905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994"/>
    <w:multiLevelType w:val="hybridMultilevel"/>
    <w:tmpl w:val="F8405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81E1D"/>
    <w:multiLevelType w:val="hybridMultilevel"/>
    <w:tmpl w:val="D70460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87618"/>
    <w:multiLevelType w:val="multilevel"/>
    <w:tmpl w:val="8952A43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C35BF"/>
    <w:multiLevelType w:val="hybridMultilevel"/>
    <w:tmpl w:val="930A68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374BF"/>
    <w:multiLevelType w:val="hybridMultilevel"/>
    <w:tmpl w:val="0DCC9F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75628"/>
    <w:multiLevelType w:val="multilevel"/>
    <w:tmpl w:val="7A662B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4610A"/>
    <w:multiLevelType w:val="multilevel"/>
    <w:tmpl w:val="781ADCB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F08ED"/>
    <w:multiLevelType w:val="hybridMultilevel"/>
    <w:tmpl w:val="59CEC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8D6D66"/>
    <w:multiLevelType w:val="hybridMultilevel"/>
    <w:tmpl w:val="D97C0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D56C1"/>
    <w:multiLevelType w:val="multilevel"/>
    <w:tmpl w:val="11AEBA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B196A"/>
    <w:multiLevelType w:val="hybridMultilevel"/>
    <w:tmpl w:val="497C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007C45"/>
    <w:multiLevelType w:val="hybridMultilevel"/>
    <w:tmpl w:val="68AE52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277A0"/>
    <w:multiLevelType w:val="multilevel"/>
    <w:tmpl w:val="106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40A6"/>
    <w:multiLevelType w:val="hybridMultilevel"/>
    <w:tmpl w:val="BD8672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D6DAB"/>
    <w:multiLevelType w:val="multilevel"/>
    <w:tmpl w:val="F58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97D18"/>
    <w:multiLevelType w:val="multilevel"/>
    <w:tmpl w:val="8EF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7571A"/>
    <w:multiLevelType w:val="hybridMultilevel"/>
    <w:tmpl w:val="885A5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AD0CCC"/>
    <w:multiLevelType w:val="hybridMultilevel"/>
    <w:tmpl w:val="295E5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BD42B8"/>
    <w:multiLevelType w:val="multilevel"/>
    <w:tmpl w:val="8218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A1F84"/>
    <w:multiLevelType w:val="hybridMultilevel"/>
    <w:tmpl w:val="86200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386B1B"/>
    <w:multiLevelType w:val="hybridMultilevel"/>
    <w:tmpl w:val="0B143D12"/>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29C7193"/>
    <w:multiLevelType w:val="hybridMultilevel"/>
    <w:tmpl w:val="DBD4EC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16E7E"/>
    <w:multiLevelType w:val="hybridMultilevel"/>
    <w:tmpl w:val="99E8E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9228A1"/>
    <w:multiLevelType w:val="hybridMultilevel"/>
    <w:tmpl w:val="8BDA97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45673"/>
    <w:multiLevelType w:val="hybridMultilevel"/>
    <w:tmpl w:val="9CA88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895402"/>
    <w:multiLevelType w:val="hybridMultilevel"/>
    <w:tmpl w:val="6BD68C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AF70F5"/>
    <w:multiLevelType w:val="hybridMultilevel"/>
    <w:tmpl w:val="ABC636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65746810"/>
    <w:multiLevelType w:val="multilevel"/>
    <w:tmpl w:val="0986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120E9"/>
    <w:multiLevelType w:val="hybridMultilevel"/>
    <w:tmpl w:val="FF228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1F2DE9"/>
    <w:multiLevelType w:val="multilevel"/>
    <w:tmpl w:val="E10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A22BA"/>
    <w:multiLevelType w:val="multilevel"/>
    <w:tmpl w:val="781ADCB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77157"/>
    <w:multiLevelType w:val="hybridMultilevel"/>
    <w:tmpl w:val="BE50B2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8581B"/>
    <w:multiLevelType w:val="hybridMultilevel"/>
    <w:tmpl w:val="776CF7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A5F3F"/>
    <w:multiLevelType w:val="hybridMultilevel"/>
    <w:tmpl w:val="A9D257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3"/>
  </w:num>
  <w:num w:numId="3">
    <w:abstractNumId w:val="26"/>
  </w:num>
  <w:num w:numId="4">
    <w:abstractNumId w:val="1"/>
  </w:num>
  <w:num w:numId="5">
    <w:abstractNumId w:val="5"/>
  </w:num>
  <w:num w:numId="6">
    <w:abstractNumId w:val="23"/>
  </w:num>
  <w:num w:numId="7">
    <w:abstractNumId w:val="11"/>
  </w:num>
  <w:num w:numId="8">
    <w:abstractNumId w:val="32"/>
  </w:num>
  <w:num w:numId="9">
    <w:abstractNumId w:val="3"/>
  </w:num>
  <w:num w:numId="10">
    <w:abstractNumId w:val="8"/>
  </w:num>
  <w:num w:numId="11">
    <w:abstractNumId w:val="25"/>
  </w:num>
  <w:num w:numId="12">
    <w:abstractNumId w:val="21"/>
  </w:num>
  <w:num w:numId="13">
    <w:abstractNumId w:val="31"/>
  </w:num>
  <w:num w:numId="14">
    <w:abstractNumId w:val="33"/>
  </w:num>
  <w:num w:numId="15">
    <w:abstractNumId w:val="20"/>
  </w:num>
  <w:num w:numId="16">
    <w:abstractNumId w:val="2"/>
  </w:num>
  <w:num w:numId="17">
    <w:abstractNumId w:val="30"/>
  </w:num>
  <w:num w:numId="18">
    <w:abstractNumId w:val="28"/>
  </w:num>
  <w:num w:numId="19">
    <w:abstractNumId w:val="6"/>
  </w:num>
  <w:num w:numId="20">
    <w:abstractNumId w:val="16"/>
  </w:num>
  <w:num w:numId="21">
    <w:abstractNumId w:val="24"/>
  </w:num>
  <w:num w:numId="22">
    <w:abstractNumId w:val="7"/>
  </w:num>
  <w:num w:numId="23">
    <w:abstractNumId w:val="22"/>
  </w:num>
  <w:num w:numId="24">
    <w:abstractNumId w:val="15"/>
  </w:num>
  <w:num w:numId="25">
    <w:abstractNumId w:val="27"/>
  </w:num>
  <w:num w:numId="26">
    <w:abstractNumId w:val="14"/>
  </w:num>
  <w:num w:numId="27">
    <w:abstractNumId w:val="18"/>
  </w:num>
  <w:num w:numId="28">
    <w:abstractNumId w:val="29"/>
  </w:num>
  <w:num w:numId="29">
    <w:abstractNumId w:val="9"/>
  </w:num>
  <w:num w:numId="30">
    <w:abstractNumId w:val="19"/>
  </w:num>
  <w:num w:numId="31">
    <w:abstractNumId w:val="0"/>
  </w:num>
  <w:num w:numId="32">
    <w:abstractNumId w:val="10"/>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FB"/>
    <w:rsid w:val="000103BE"/>
    <w:rsid w:val="000157B2"/>
    <w:rsid w:val="00020517"/>
    <w:rsid w:val="0002439C"/>
    <w:rsid w:val="0003788F"/>
    <w:rsid w:val="00040201"/>
    <w:rsid w:val="00044AB6"/>
    <w:rsid w:val="00067E9F"/>
    <w:rsid w:val="0008242A"/>
    <w:rsid w:val="00093CFB"/>
    <w:rsid w:val="000C2406"/>
    <w:rsid w:val="000E227B"/>
    <w:rsid w:val="000F5E1D"/>
    <w:rsid w:val="00103198"/>
    <w:rsid w:val="001367B3"/>
    <w:rsid w:val="00141093"/>
    <w:rsid w:val="00144921"/>
    <w:rsid w:val="00153518"/>
    <w:rsid w:val="00192E08"/>
    <w:rsid w:val="00193011"/>
    <w:rsid w:val="001A2043"/>
    <w:rsid w:val="001A60D2"/>
    <w:rsid w:val="001B41D9"/>
    <w:rsid w:val="001C1DFA"/>
    <w:rsid w:val="001D7DB2"/>
    <w:rsid w:val="001E066B"/>
    <w:rsid w:val="001E11F6"/>
    <w:rsid w:val="001E77A8"/>
    <w:rsid w:val="001F1B4B"/>
    <w:rsid w:val="00216F27"/>
    <w:rsid w:val="0025225A"/>
    <w:rsid w:val="00256564"/>
    <w:rsid w:val="0027575E"/>
    <w:rsid w:val="002A5315"/>
    <w:rsid w:val="002A572B"/>
    <w:rsid w:val="002A5B33"/>
    <w:rsid w:val="002B2CD7"/>
    <w:rsid w:val="002C0E35"/>
    <w:rsid w:val="002D32C1"/>
    <w:rsid w:val="002D585F"/>
    <w:rsid w:val="002E4161"/>
    <w:rsid w:val="002F7362"/>
    <w:rsid w:val="003054A2"/>
    <w:rsid w:val="0031649C"/>
    <w:rsid w:val="003517AB"/>
    <w:rsid w:val="003633DA"/>
    <w:rsid w:val="003727A9"/>
    <w:rsid w:val="003A3EA9"/>
    <w:rsid w:val="003B575C"/>
    <w:rsid w:val="003D4843"/>
    <w:rsid w:val="003D513E"/>
    <w:rsid w:val="003E42B1"/>
    <w:rsid w:val="003E464F"/>
    <w:rsid w:val="003F5871"/>
    <w:rsid w:val="004170F5"/>
    <w:rsid w:val="004402DF"/>
    <w:rsid w:val="00464A5F"/>
    <w:rsid w:val="00485413"/>
    <w:rsid w:val="004908EA"/>
    <w:rsid w:val="00494620"/>
    <w:rsid w:val="004D240A"/>
    <w:rsid w:val="004D28FE"/>
    <w:rsid w:val="004D513C"/>
    <w:rsid w:val="004E0BAE"/>
    <w:rsid w:val="004E6FD7"/>
    <w:rsid w:val="004F014A"/>
    <w:rsid w:val="00507EAA"/>
    <w:rsid w:val="005212D2"/>
    <w:rsid w:val="005253E2"/>
    <w:rsid w:val="00533789"/>
    <w:rsid w:val="00555161"/>
    <w:rsid w:val="00562247"/>
    <w:rsid w:val="0057026D"/>
    <w:rsid w:val="0058764E"/>
    <w:rsid w:val="005A26D0"/>
    <w:rsid w:val="005C1956"/>
    <w:rsid w:val="005C4EFD"/>
    <w:rsid w:val="005D74B2"/>
    <w:rsid w:val="005F7F14"/>
    <w:rsid w:val="00602988"/>
    <w:rsid w:val="00611788"/>
    <w:rsid w:val="006131CB"/>
    <w:rsid w:val="00617806"/>
    <w:rsid w:val="00631858"/>
    <w:rsid w:val="0064038B"/>
    <w:rsid w:val="006476EE"/>
    <w:rsid w:val="006478F1"/>
    <w:rsid w:val="00661E98"/>
    <w:rsid w:val="00696178"/>
    <w:rsid w:val="00696EEC"/>
    <w:rsid w:val="006B51FC"/>
    <w:rsid w:val="006D585F"/>
    <w:rsid w:val="006E6BC6"/>
    <w:rsid w:val="006E7CD3"/>
    <w:rsid w:val="00733F67"/>
    <w:rsid w:val="00735752"/>
    <w:rsid w:val="0073588E"/>
    <w:rsid w:val="00753D18"/>
    <w:rsid w:val="00757FBD"/>
    <w:rsid w:val="00762BF5"/>
    <w:rsid w:val="00775C54"/>
    <w:rsid w:val="0078198F"/>
    <w:rsid w:val="007C1E65"/>
    <w:rsid w:val="007D4B3B"/>
    <w:rsid w:val="007D7A45"/>
    <w:rsid w:val="007E0732"/>
    <w:rsid w:val="007E1CD1"/>
    <w:rsid w:val="007F000B"/>
    <w:rsid w:val="007F0882"/>
    <w:rsid w:val="007F22B8"/>
    <w:rsid w:val="007F2E46"/>
    <w:rsid w:val="007F61CF"/>
    <w:rsid w:val="00825F10"/>
    <w:rsid w:val="00843568"/>
    <w:rsid w:val="008450CB"/>
    <w:rsid w:val="00846D9B"/>
    <w:rsid w:val="0086298B"/>
    <w:rsid w:val="00870BA7"/>
    <w:rsid w:val="0087171F"/>
    <w:rsid w:val="008764E4"/>
    <w:rsid w:val="00887FBD"/>
    <w:rsid w:val="008965C8"/>
    <w:rsid w:val="008B5D4A"/>
    <w:rsid w:val="008B7754"/>
    <w:rsid w:val="008C5F31"/>
    <w:rsid w:val="008D5CBB"/>
    <w:rsid w:val="008E2CC9"/>
    <w:rsid w:val="008F076B"/>
    <w:rsid w:val="009014F0"/>
    <w:rsid w:val="00923364"/>
    <w:rsid w:val="00931E91"/>
    <w:rsid w:val="00955D1F"/>
    <w:rsid w:val="00976EF5"/>
    <w:rsid w:val="00992AAF"/>
    <w:rsid w:val="009A1A1B"/>
    <w:rsid w:val="009E7745"/>
    <w:rsid w:val="009F5EA4"/>
    <w:rsid w:val="00A02E3C"/>
    <w:rsid w:val="00A03234"/>
    <w:rsid w:val="00A10E61"/>
    <w:rsid w:val="00A22403"/>
    <w:rsid w:val="00A56C5F"/>
    <w:rsid w:val="00A741A8"/>
    <w:rsid w:val="00A75132"/>
    <w:rsid w:val="00A82DEF"/>
    <w:rsid w:val="00A87182"/>
    <w:rsid w:val="00A9545B"/>
    <w:rsid w:val="00AE59DA"/>
    <w:rsid w:val="00AE5D41"/>
    <w:rsid w:val="00AE78E3"/>
    <w:rsid w:val="00AF39DD"/>
    <w:rsid w:val="00AF4AC2"/>
    <w:rsid w:val="00B04598"/>
    <w:rsid w:val="00B17BD5"/>
    <w:rsid w:val="00B55D31"/>
    <w:rsid w:val="00B62B97"/>
    <w:rsid w:val="00B72979"/>
    <w:rsid w:val="00B76C1B"/>
    <w:rsid w:val="00B84449"/>
    <w:rsid w:val="00B8549F"/>
    <w:rsid w:val="00B87C70"/>
    <w:rsid w:val="00B90264"/>
    <w:rsid w:val="00BB0F37"/>
    <w:rsid w:val="00BE3215"/>
    <w:rsid w:val="00BE38E9"/>
    <w:rsid w:val="00BE41C6"/>
    <w:rsid w:val="00BF056D"/>
    <w:rsid w:val="00BF09AF"/>
    <w:rsid w:val="00BF3785"/>
    <w:rsid w:val="00BF7B19"/>
    <w:rsid w:val="00C1303D"/>
    <w:rsid w:val="00C208A3"/>
    <w:rsid w:val="00C25CE7"/>
    <w:rsid w:val="00C41D77"/>
    <w:rsid w:val="00C53BCE"/>
    <w:rsid w:val="00C57655"/>
    <w:rsid w:val="00C61AF8"/>
    <w:rsid w:val="00C9138A"/>
    <w:rsid w:val="00CD2CAC"/>
    <w:rsid w:val="00CD664A"/>
    <w:rsid w:val="00CE2860"/>
    <w:rsid w:val="00CE7E57"/>
    <w:rsid w:val="00D10AA3"/>
    <w:rsid w:val="00D219D8"/>
    <w:rsid w:val="00D27C6A"/>
    <w:rsid w:val="00D3066D"/>
    <w:rsid w:val="00D360C4"/>
    <w:rsid w:val="00D645E8"/>
    <w:rsid w:val="00D7120D"/>
    <w:rsid w:val="00D71531"/>
    <w:rsid w:val="00D80BEA"/>
    <w:rsid w:val="00D86094"/>
    <w:rsid w:val="00DD1D60"/>
    <w:rsid w:val="00DE3CC9"/>
    <w:rsid w:val="00DE5541"/>
    <w:rsid w:val="00DF0023"/>
    <w:rsid w:val="00DF0583"/>
    <w:rsid w:val="00DF5BD9"/>
    <w:rsid w:val="00E04D9B"/>
    <w:rsid w:val="00E10E45"/>
    <w:rsid w:val="00E263EA"/>
    <w:rsid w:val="00E31AA6"/>
    <w:rsid w:val="00E34EA2"/>
    <w:rsid w:val="00E41062"/>
    <w:rsid w:val="00E62D3D"/>
    <w:rsid w:val="00E72B01"/>
    <w:rsid w:val="00E82B83"/>
    <w:rsid w:val="00E87F0F"/>
    <w:rsid w:val="00E91AE0"/>
    <w:rsid w:val="00E957AA"/>
    <w:rsid w:val="00EC7925"/>
    <w:rsid w:val="00ED40D1"/>
    <w:rsid w:val="00EE4C92"/>
    <w:rsid w:val="00EF2564"/>
    <w:rsid w:val="00F072E9"/>
    <w:rsid w:val="00F42633"/>
    <w:rsid w:val="00F44E7E"/>
    <w:rsid w:val="00F61415"/>
    <w:rsid w:val="00F73FC9"/>
    <w:rsid w:val="00F777FD"/>
    <w:rsid w:val="00F83ADE"/>
    <w:rsid w:val="00F83C98"/>
    <w:rsid w:val="00F86A1F"/>
    <w:rsid w:val="00FA6C49"/>
    <w:rsid w:val="00FC1AB7"/>
    <w:rsid w:val="00FC4FD1"/>
    <w:rsid w:val="00FD4F70"/>
    <w:rsid w:val="00FE0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E2C983"/>
  <w15:chartTrackingRefBased/>
  <w15:docId w15:val="{3BAFA895-F301-44B9-8F79-04F7ACF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qFormat/>
    <w:rsid w:val="00093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semiHidden/>
    <w:unhideWhenUsed/>
    <w:qFormat/>
    <w:rsid w:val="00093CFB"/>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Overskrift3">
    <w:name w:val="heading 3"/>
    <w:basedOn w:val="Normal"/>
    <w:next w:val="Normal"/>
    <w:link w:val="Overskrift3Tegn"/>
    <w:semiHidden/>
    <w:unhideWhenUsed/>
    <w:qFormat/>
    <w:rsid w:val="00093CFB"/>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93CFB"/>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semiHidden/>
    <w:rsid w:val="00093CFB"/>
    <w:rPr>
      <w:rFonts w:ascii="Calibri Light" w:eastAsia="Times New Roman" w:hAnsi="Calibri Light" w:cs="Times New Roman"/>
      <w:b/>
      <w:bCs/>
      <w:i/>
      <w:iCs/>
      <w:sz w:val="28"/>
      <w:szCs w:val="28"/>
      <w:lang w:val="en-US"/>
    </w:rPr>
  </w:style>
  <w:style w:type="character" w:customStyle="1" w:styleId="Overskrift3Tegn">
    <w:name w:val="Overskrift 3 Tegn"/>
    <w:basedOn w:val="Standardskriftforavsnitt"/>
    <w:link w:val="Overskrift3"/>
    <w:semiHidden/>
    <w:rsid w:val="00093CFB"/>
    <w:rPr>
      <w:rFonts w:ascii="Calibri Light" w:eastAsia="Times New Roman" w:hAnsi="Calibri Light" w:cs="Times New Roman"/>
      <w:b/>
      <w:bCs/>
      <w:sz w:val="26"/>
      <w:szCs w:val="26"/>
      <w:lang w:val="en-US"/>
    </w:rPr>
  </w:style>
  <w:style w:type="numbering" w:customStyle="1" w:styleId="Ingenliste1">
    <w:name w:val="Ingen liste1"/>
    <w:next w:val="Ingenliste"/>
    <w:semiHidden/>
    <w:unhideWhenUsed/>
    <w:rsid w:val="00093CFB"/>
  </w:style>
  <w:style w:type="paragraph" w:styleId="Fotnotetekst">
    <w:name w:val="footnote text"/>
    <w:basedOn w:val="Normal"/>
    <w:link w:val="FotnotetekstTegn"/>
    <w:semiHidden/>
    <w:rsid w:val="00093CFB"/>
    <w:pPr>
      <w:spacing w:after="0" w:line="240" w:lineRule="auto"/>
    </w:pPr>
    <w:rPr>
      <w:rFonts w:ascii="Times New Roman" w:eastAsia="Times New Roman" w:hAnsi="Times New Roman" w:cs="Times New Roman"/>
      <w:sz w:val="20"/>
      <w:szCs w:val="20"/>
      <w:lang w:val="en-US"/>
    </w:rPr>
  </w:style>
  <w:style w:type="character" w:customStyle="1" w:styleId="FotnotetekstTegn">
    <w:name w:val="Fotnotetekst Tegn"/>
    <w:basedOn w:val="Standardskriftforavsnitt"/>
    <w:link w:val="Fotnotetekst"/>
    <w:semiHidden/>
    <w:rsid w:val="00093CFB"/>
    <w:rPr>
      <w:rFonts w:ascii="Times New Roman" w:eastAsia="Times New Roman" w:hAnsi="Times New Roman" w:cs="Times New Roman"/>
      <w:sz w:val="20"/>
      <w:szCs w:val="20"/>
      <w:lang w:val="en-US"/>
    </w:rPr>
  </w:style>
  <w:style w:type="character" w:styleId="Fotnotereferanse">
    <w:name w:val="footnote reference"/>
    <w:semiHidden/>
    <w:rsid w:val="00093CFB"/>
    <w:rPr>
      <w:vertAlign w:val="superscript"/>
    </w:rPr>
  </w:style>
  <w:style w:type="paragraph" w:styleId="Bunntekst">
    <w:name w:val="footer"/>
    <w:basedOn w:val="Normal"/>
    <w:link w:val="BunntekstTegn"/>
    <w:rsid w:val="00093CF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BunntekstTegn">
    <w:name w:val="Bunntekst Tegn"/>
    <w:basedOn w:val="Standardskriftforavsnitt"/>
    <w:link w:val="Bunntekst"/>
    <w:rsid w:val="00093CFB"/>
    <w:rPr>
      <w:rFonts w:ascii="Times New Roman" w:eastAsia="Times New Roman" w:hAnsi="Times New Roman" w:cs="Times New Roman"/>
      <w:sz w:val="24"/>
      <w:szCs w:val="24"/>
      <w:lang w:val="en-US"/>
    </w:rPr>
  </w:style>
  <w:style w:type="character" w:styleId="Sidetall">
    <w:name w:val="page number"/>
    <w:basedOn w:val="Standardskriftforavsnitt"/>
    <w:rsid w:val="00093CFB"/>
  </w:style>
  <w:style w:type="paragraph" w:styleId="NormalWeb">
    <w:name w:val="Normal (Web)"/>
    <w:basedOn w:val="Normal"/>
    <w:rsid w:val="00093CFB"/>
    <w:pPr>
      <w:spacing w:before="100" w:beforeAutospacing="1" w:after="100" w:afterAutospacing="1" w:line="240" w:lineRule="auto"/>
    </w:pPr>
    <w:rPr>
      <w:rFonts w:ascii="Verdana" w:eastAsia="Times New Roman" w:hAnsi="Verdana" w:cs="Times New Roman"/>
      <w:color w:val="333333"/>
      <w:sz w:val="24"/>
      <w:szCs w:val="24"/>
      <w:lang w:eastAsia="nb-NO"/>
    </w:rPr>
  </w:style>
  <w:style w:type="character" w:styleId="Merknadsreferanse">
    <w:name w:val="annotation reference"/>
    <w:semiHidden/>
    <w:rsid w:val="00093CFB"/>
    <w:rPr>
      <w:sz w:val="16"/>
      <w:szCs w:val="16"/>
    </w:rPr>
  </w:style>
  <w:style w:type="paragraph" w:styleId="Merknadstekst">
    <w:name w:val="annotation text"/>
    <w:basedOn w:val="Normal"/>
    <w:link w:val="MerknadstekstTegn"/>
    <w:semiHidden/>
    <w:rsid w:val="00093CFB"/>
    <w:pPr>
      <w:spacing w:after="0" w:line="240" w:lineRule="auto"/>
    </w:pPr>
    <w:rPr>
      <w:rFonts w:ascii="Times New Roman" w:eastAsia="Times New Roman" w:hAnsi="Times New Roman" w:cs="Times New Roman"/>
      <w:sz w:val="20"/>
      <w:szCs w:val="20"/>
      <w:lang w:val="en-US"/>
    </w:rPr>
  </w:style>
  <w:style w:type="character" w:customStyle="1" w:styleId="MerknadstekstTegn">
    <w:name w:val="Merknadstekst Tegn"/>
    <w:basedOn w:val="Standardskriftforavsnitt"/>
    <w:link w:val="Merknadstekst"/>
    <w:semiHidden/>
    <w:rsid w:val="00093CFB"/>
    <w:rPr>
      <w:rFonts w:ascii="Times New Roman" w:eastAsia="Times New Roman" w:hAnsi="Times New Roman" w:cs="Times New Roman"/>
      <w:sz w:val="20"/>
      <w:szCs w:val="20"/>
      <w:lang w:val="en-US"/>
    </w:rPr>
  </w:style>
  <w:style w:type="paragraph" w:styleId="Brdtekst2">
    <w:name w:val="Body Text 2"/>
    <w:basedOn w:val="Normal"/>
    <w:link w:val="Brdtekst2Tegn"/>
    <w:rsid w:val="00093CFB"/>
    <w:pPr>
      <w:spacing w:after="120" w:line="480" w:lineRule="auto"/>
    </w:pPr>
    <w:rPr>
      <w:rFonts w:ascii="Times New Roman" w:eastAsia="Times New Roman" w:hAnsi="Times New Roman" w:cs="Times New Roman"/>
      <w:sz w:val="24"/>
      <w:szCs w:val="24"/>
      <w:lang w:val="en-US"/>
    </w:rPr>
  </w:style>
  <w:style w:type="character" w:customStyle="1" w:styleId="Brdtekst2Tegn">
    <w:name w:val="Brødtekst 2 Tegn"/>
    <w:basedOn w:val="Standardskriftforavsnitt"/>
    <w:link w:val="Brdtekst2"/>
    <w:rsid w:val="00093CFB"/>
    <w:rPr>
      <w:rFonts w:ascii="Times New Roman" w:eastAsia="Times New Roman" w:hAnsi="Times New Roman" w:cs="Times New Roman"/>
      <w:sz w:val="24"/>
      <w:szCs w:val="24"/>
      <w:lang w:val="en-US"/>
    </w:rPr>
  </w:style>
  <w:style w:type="paragraph" w:styleId="Bobletekst">
    <w:name w:val="Balloon Text"/>
    <w:basedOn w:val="Normal"/>
    <w:link w:val="BobletekstTegn"/>
    <w:semiHidden/>
    <w:rsid w:val="00093CFB"/>
    <w:pPr>
      <w:spacing w:after="0" w:line="240" w:lineRule="auto"/>
    </w:pPr>
    <w:rPr>
      <w:rFonts w:ascii="Tahoma" w:eastAsia="Times New Roman" w:hAnsi="Tahoma" w:cs="Tahoma"/>
      <w:sz w:val="16"/>
      <w:szCs w:val="16"/>
      <w:lang w:val="en-US"/>
    </w:rPr>
  </w:style>
  <w:style w:type="character" w:customStyle="1" w:styleId="BobletekstTegn">
    <w:name w:val="Bobletekst Tegn"/>
    <w:basedOn w:val="Standardskriftforavsnitt"/>
    <w:link w:val="Bobletekst"/>
    <w:semiHidden/>
    <w:rsid w:val="00093CFB"/>
    <w:rPr>
      <w:rFonts w:ascii="Tahoma" w:eastAsia="Times New Roman" w:hAnsi="Tahoma" w:cs="Tahoma"/>
      <w:sz w:val="16"/>
      <w:szCs w:val="16"/>
      <w:lang w:val="en-US"/>
    </w:rPr>
  </w:style>
  <w:style w:type="paragraph" w:styleId="Kommentaremne">
    <w:name w:val="annotation subject"/>
    <w:basedOn w:val="Merknadstekst"/>
    <w:next w:val="Merknadstekst"/>
    <w:link w:val="KommentaremneTegn"/>
    <w:semiHidden/>
    <w:rsid w:val="00093CFB"/>
    <w:rPr>
      <w:b/>
      <w:bCs/>
    </w:rPr>
  </w:style>
  <w:style w:type="character" w:customStyle="1" w:styleId="KommentaremneTegn">
    <w:name w:val="Kommentaremne Tegn"/>
    <w:basedOn w:val="MerknadstekstTegn"/>
    <w:link w:val="Kommentaremne"/>
    <w:semiHidden/>
    <w:rsid w:val="00093CFB"/>
    <w:rPr>
      <w:rFonts w:ascii="Times New Roman" w:eastAsia="Times New Roman" w:hAnsi="Times New Roman" w:cs="Times New Roman"/>
      <w:b/>
      <w:bCs/>
      <w:sz w:val="20"/>
      <w:szCs w:val="20"/>
      <w:lang w:val="en-US"/>
    </w:rPr>
  </w:style>
  <w:style w:type="character" w:styleId="Hyperkobling">
    <w:name w:val="Hyperlink"/>
    <w:rsid w:val="00093CFB"/>
    <w:rPr>
      <w:color w:val="0563C1"/>
      <w:u w:val="single"/>
    </w:rPr>
  </w:style>
  <w:style w:type="character" w:styleId="Ulstomtale">
    <w:name w:val="Unresolved Mention"/>
    <w:uiPriority w:val="99"/>
    <w:semiHidden/>
    <w:unhideWhenUsed/>
    <w:rsid w:val="00093CFB"/>
    <w:rPr>
      <w:color w:val="605E5C"/>
      <w:shd w:val="clear" w:color="auto" w:fill="E1DFDD"/>
    </w:rPr>
  </w:style>
  <w:style w:type="paragraph" w:styleId="Topptekst">
    <w:name w:val="header"/>
    <w:basedOn w:val="Normal"/>
    <w:link w:val="TopptekstTegn"/>
    <w:uiPriority w:val="99"/>
    <w:unhideWhenUsed/>
    <w:rsid w:val="00EF25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2564"/>
  </w:style>
  <w:style w:type="paragraph" w:styleId="Listeavsnitt">
    <w:name w:val="List Paragraph"/>
    <w:basedOn w:val="Normal"/>
    <w:uiPriority w:val="34"/>
    <w:qFormat/>
    <w:rsid w:val="00A02E3C"/>
    <w:pPr>
      <w:ind w:left="720"/>
      <w:contextualSpacing/>
    </w:pPr>
  </w:style>
  <w:style w:type="table" w:styleId="Tabellrutenett">
    <w:name w:val="Table Grid"/>
    <w:basedOn w:val="Vanligtabell"/>
    <w:uiPriority w:val="39"/>
    <w:rsid w:val="001E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3E4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7-06-16-51?q=likestillings-%20og%20diskrimineringsl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dokument/NL/lov/2017-06-16-50?q=diskrimineringsombudsloven" TargetMode="External"/><Relationship Id="rId4" Type="http://schemas.openxmlformats.org/officeDocument/2006/relationships/settings" Target="settings.xml"/><Relationship Id="rId9" Type="http://schemas.openxmlformats.org/officeDocument/2006/relationships/hyperlink" Target="https://lovdata.no/dokument/NL/lov/2005-06-17-62/KAPITTEL_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4747-7E8B-4A39-8645-2C3268DA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4287</Words>
  <Characters>24436</Characters>
  <Application>Microsoft Office Word</Application>
  <DocSecurity>4</DocSecurity>
  <Lines>203</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Fiskerstrand Blekeli</dc:creator>
  <cp:keywords/>
  <dc:description/>
  <cp:lastModifiedBy>Kristin Aukland</cp:lastModifiedBy>
  <cp:revision>2</cp:revision>
  <dcterms:created xsi:type="dcterms:W3CDTF">2021-11-24T09:47:00Z</dcterms:created>
  <dcterms:modified xsi:type="dcterms:W3CDTF">2021-11-24T09:47:00Z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2021-11-24T09:45:49Z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955e6f39-3d9b-4389-abf3-95acae8e75a0</vt:lpwstr>
  </property>
  <property fmtid="{D5CDD505-2E9C-101B-9397-08002B2CF9AE}" pid="8" name="MSIP_Label_c57cc846-0bc0-43b9-8353-a5d3a5c07e06_ContentBits">
    <vt:lpwstr>0</vt:lpwstr>
  </property>
</Properties>
</file>